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7E13F" w14:textId="70992E29" w:rsidR="00C47DEC" w:rsidRDefault="00F36120" w:rsidP="00F15808">
      <w:pPr>
        <w:rPr>
          <w:rFonts w:ascii="Arial" w:eastAsia="Arial" w:hAnsi="Arial" w:cs="Times New Roman"/>
          <w:b/>
          <w:bCs/>
          <w:color w:val="0070C0"/>
          <w:kern w:val="0"/>
          <w:sz w:val="32"/>
          <w:szCs w:val="32"/>
          <w14:ligatures w14:val="none"/>
        </w:rPr>
      </w:pPr>
      <w:r w:rsidRPr="00F36120">
        <w:rPr>
          <w:rFonts w:ascii="Arial" w:eastAsia="Arial" w:hAnsi="Arial" w:cs="Times New Roman"/>
          <w:b/>
          <w:bCs/>
          <w:color w:val="0070C0"/>
          <w:kern w:val="0"/>
          <w:sz w:val="32"/>
          <w:szCs w:val="32"/>
          <w14:ligatures w14:val="none"/>
        </w:rPr>
        <w:t>Ambulatory ECG monitor and wearable/mobile devices for AF detection</w:t>
      </w:r>
    </w:p>
    <w:tbl>
      <w:tblPr>
        <w:tblW w:w="10206" w:type="dxa"/>
        <w:tblCellMar>
          <w:left w:w="0" w:type="dxa"/>
          <w:right w:w="0" w:type="dxa"/>
        </w:tblCellMar>
        <w:tblLook w:val="06A0" w:firstRow="1" w:lastRow="0" w:firstColumn="1" w:lastColumn="0" w:noHBand="1" w:noVBand="1"/>
      </w:tblPr>
      <w:tblGrid>
        <w:gridCol w:w="10206"/>
      </w:tblGrid>
      <w:tr w:rsidR="00F15808" w:rsidRPr="00F15808" w14:paraId="58C2AED7" w14:textId="77777777" w:rsidTr="00C97EDB">
        <w:trPr>
          <w:trHeight w:val="773"/>
        </w:trPr>
        <w:tc>
          <w:tcPr>
            <w:tcW w:w="10206" w:type="dxa"/>
            <w:shd w:val="clear" w:color="auto" w:fill="D9D9D9"/>
            <w:vAlign w:val="center"/>
          </w:tcPr>
          <w:p w14:paraId="68007F36" w14:textId="77777777" w:rsidR="00F15808" w:rsidRPr="00F15808" w:rsidRDefault="00F15808" w:rsidP="00F15808">
            <w:pPr>
              <w:spacing w:line="276" w:lineRule="auto"/>
              <w:rPr>
                <w:rFonts w:ascii="Arial" w:eastAsia="Arial" w:hAnsi="Arial" w:cs="Times New Roman"/>
                <w:kern w:val="0"/>
                <w14:ligatures w14:val="none"/>
              </w:rPr>
            </w:pPr>
            <w:proofErr w:type="gramStart"/>
            <w:r w:rsidRPr="00F15808">
              <w:rPr>
                <w:rFonts w:ascii="Arial" w:eastAsia="Arial" w:hAnsi="Arial" w:cs="Times New Roman"/>
                <w:kern w:val="0"/>
                <w14:ligatures w14:val="none"/>
              </w:rPr>
              <w:t>Dear  [</w:t>
            </w:r>
            <w:proofErr w:type="gramEnd"/>
            <w:r w:rsidRPr="00F15808">
              <w:rPr>
                <w:rFonts w:ascii="Arial" w:eastAsia="Arial" w:hAnsi="Arial" w:cs="Times New Roman"/>
                <w:kern w:val="0"/>
                <w14:ligatures w14:val="none"/>
              </w:rPr>
              <w:t>Dr ____],</w:t>
            </w:r>
          </w:p>
          <w:p w14:paraId="761D2FE1" w14:textId="77777777" w:rsidR="00F15808" w:rsidRPr="00F15808" w:rsidRDefault="00F15808" w:rsidP="00F15808">
            <w:pPr>
              <w:spacing w:line="276" w:lineRule="auto"/>
              <w:rPr>
                <w:rFonts w:ascii="Arial" w:eastAsia="Arial" w:hAnsi="Arial" w:cs="Times New Roman"/>
                <w:kern w:val="0"/>
                <w14:ligatures w14:val="none"/>
              </w:rPr>
            </w:pPr>
            <w:r w:rsidRPr="00F15808">
              <w:rPr>
                <w:rFonts w:ascii="Arial" w:eastAsia="Arial" w:hAnsi="Arial" w:cs="Times New Roman"/>
                <w:kern w:val="0"/>
                <w14:ligatures w14:val="none"/>
              </w:rPr>
              <w:t>Advice and guidance response regarding [Patient name]</w:t>
            </w:r>
          </w:p>
        </w:tc>
      </w:tr>
      <w:tr w:rsidR="00F15808" w:rsidRPr="00F15808" w14:paraId="03AAE731" w14:textId="77777777" w:rsidTr="00C97EDB">
        <w:trPr>
          <w:trHeight w:val="27"/>
        </w:trPr>
        <w:tc>
          <w:tcPr>
            <w:tcW w:w="10206" w:type="dxa"/>
            <w:shd w:val="clear" w:color="auto" w:fill="ADFFE5"/>
            <w:vAlign w:val="center"/>
          </w:tcPr>
          <w:p w14:paraId="3FBA61B8" w14:textId="77777777" w:rsidR="00F15808" w:rsidRPr="00F15808" w:rsidRDefault="00F15808" w:rsidP="00C7689F">
            <w:pPr>
              <w:spacing w:line="240" w:lineRule="auto"/>
              <w:rPr>
                <w:rFonts w:ascii="Arial" w:eastAsia="Arial" w:hAnsi="Arial" w:cs="Times New Roman"/>
                <w:kern w:val="0"/>
                <w14:ligatures w14:val="none"/>
              </w:rPr>
            </w:pPr>
            <w:r w:rsidRPr="00F15808">
              <w:rPr>
                <w:rFonts w:ascii="Arial" w:eastAsia="Arial" w:hAnsi="Arial" w:cs="Times New Roman"/>
                <w:kern w:val="0"/>
                <w14:ligatures w14:val="none"/>
              </w:rPr>
              <w:t>Advice on Ambulatory ECG monitor and wearable/mobile devices:</w:t>
            </w:r>
          </w:p>
          <w:p w14:paraId="6C43B418" w14:textId="77777777" w:rsidR="00F15808" w:rsidRPr="00F15808" w:rsidRDefault="00F15808" w:rsidP="00C7689F">
            <w:pPr>
              <w:spacing w:line="240" w:lineRule="auto"/>
              <w:rPr>
                <w:rFonts w:ascii="Arial" w:eastAsia="Arial" w:hAnsi="Arial" w:cs="Times New Roman"/>
                <w:kern w:val="0"/>
                <w14:ligatures w14:val="none"/>
              </w:rPr>
            </w:pPr>
            <w:r w:rsidRPr="00F15808">
              <w:rPr>
                <w:rFonts w:ascii="Arial" w:eastAsia="Arial" w:hAnsi="Arial" w:cs="Times New Roman"/>
                <w:kern w:val="0"/>
                <w14:ligatures w14:val="none"/>
              </w:rPr>
              <w:t>Recording a 12-lead electrocardiogram (ECG) during an episode of palpitations is the gold standard for diagnosis.</w:t>
            </w:r>
          </w:p>
          <w:p w14:paraId="7C60FE44" w14:textId="77777777" w:rsidR="00F15808" w:rsidRPr="00F15808" w:rsidRDefault="00F15808" w:rsidP="00C7689F">
            <w:pPr>
              <w:spacing w:after="0" w:line="240" w:lineRule="auto"/>
              <w:rPr>
                <w:rFonts w:ascii="Arial" w:eastAsia="Arial" w:hAnsi="Arial" w:cs="Times New Roman"/>
                <w:b/>
                <w:bCs/>
                <w:kern w:val="0"/>
                <w14:ligatures w14:val="none"/>
              </w:rPr>
            </w:pPr>
            <w:r w:rsidRPr="00F15808">
              <w:rPr>
                <w:rFonts w:ascii="Arial" w:eastAsia="Arial" w:hAnsi="Arial" w:cs="Times New Roman"/>
                <w:b/>
                <w:bCs/>
                <w:kern w:val="0"/>
                <w14:ligatures w14:val="none"/>
              </w:rPr>
              <w:t xml:space="preserve">Ambulatory ECG (Holter Monitoring): </w:t>
            </w:r>
          </w:p>
          <w:p w14:paraId="30077928" w14:textId="77777777" w:rsidR="00F15808" w:rsidRPr="00F15808" w:rsidRDefault="00F15808" w:rsidP="00C7689F">
            <w:pPr>
              <w:numPr>
                <w:ilvl w:val="0"/>
                <w:numId w:val="2"/>
              </w:numPr>
              <w:spacing w:after="120" w:line="240" w:lineRule="auto"/>
              <w:contextualSpacing/>
              <w:rPr>
                <w:rFonts w:ascii="Arial" w:eastAsia="Arial" w:hAnsi="Arial" w:cs="Arial"/>
                <w:kern w:val="0"/>
                <w14:ligatures w14:val="none"/>
              </w:rPr>
            </w:pPr>
            <w:r w:rsidRPr="00F15808">
              <w:rPr>
                <w:rFonts w:ascii="Arial" w:eastAsia="Arial" w:hAnsi="Arial" w:cs="Arial"/>
                <w:kern w:val="0"/>
                <w14:ligatures w14:val="none"/>
              </w:rPr>
              <w:t xml:space="preserve">Ambulatory ECG (Holter monitoring) is not always required. For instance, when the diagnosis is made on the initial 12-lead ECG, when symptoms have resolved/are minimal and without any other concerning features or are otherwise medically explained and treated. </w:t>
            </w:r>
          </w:p>
          <w:p w14:paraId="29BFB026" w14:textId="77777777" w:rsidR="00F15808" w:rsidRPr="00F15808" w:rsidRDefault="00F15808" w:rsidP="00C7689F">
            <w:pPr>
              <w:numPr>
                <w:ilvl w:val="0"/>
                <w:numId w:val="2"/>
              </w:numPr>
              <w:spacing w:after="120" w:line="240" w:lineRule="auto"/>
              <w:contextualSpacing/>
              <w:rPr>
                <w:rFonts w:ascii="Arial" w:eastAsia="Arial" w:hAnsi="Arial" w:cs="Arial"/>
                <w:kern w:val="0"/>
                <w14:ligatures w14:val="none"/>
              </w:rPr>
            </w:pPr>
            <w:r w:rsidRPr="00F15808">
              <w:rPr>
                <w:rFonts w:ascii="Arial" w:eastAsia="Arial" w:hAnsi="Arial" w:cs="Arial"/>
                <w:kern w:val="0"/>
                <w14:ligatures w14:val="none"/>
              </w:rPr>
              <w:t>30 seconds of Atrial Fibrillation on an ambulatory ECG is needed to make a diagnosis (or a 12 lead ECG).</w:t>
            </w:r>
          </w:p>
          <w:p w14:paraId="39D5799F" w14:textId="77777777" w:rsidR="00F15808" w:rsidRPr="00F15808" w:rsidRDefault="00F15808" w:rsidP="00C7689F">
            <w:pPr>
              <w:numPr>
                <w:ilvl w:val="0"/>
                <w:numId w:val="2"/>
              </w:numPr>
              <w:spacing w:after="120" w:line="240" w:lineRule="auto"/>
              <w:contextualSpacing/>
              <w:rPr>
                <w:rFonts w:ascii="Arial" w:eastAsia="Arial" w:hAnsi="Arial" w:cs="Arial"/>
                <w:kern w:val="0"/>
                <w14:ligatures w14:val="none"/>
              </w:rPr>
            </w:pPr>
            <w:r w:rsidRPr="00F15808">
              <w:rPr>
                <w:rFonts w:ascii="Arial" w:eastAsia="Arial" w:hAnsi="Arial" w:cs="Arial"/>
                <w:kern w:val="0"/>
                <w14:ligatures w14:val="none"/>
              </w:rPr>
              <w:t>If the initial ECG shows sinus rhythm and arrhythmia is still suspected, then Ambulatory ECG monitoring can be very useful to record the ECG during symptoms. Use 24 hr ambulatory ECG if symptomatic episodes occur daily. For less frequent symptoms, use the longest duration ambulatory ECG monitor available to increase the likelihood of diagnosis.</w:t>
            </w:r>
          </w:p>
          <w:p w14:paraId="3DB9F77D" w14:textId="77777777" w:rsidR="00F15808" w:rsidRDefault="00F15808" w:rsidP="00F15808">
            <w:pPr>
              <w:spacing w:after="0" w:line="276" w:lineRule="auto"/>
              <w:rPr>
                <w:rFonts w:ascii="Arial" w:eastAsia="Arial" w:hAnsi="Arial" w:cs="Times New Roman"/>
                <w:b/>
                <w:bCs/>
                <w:kern w:val="0"/>
                <w14:ligatures w14:val="none"/>
              </w:rPr>
            </w:pPr>
          </w:p>
          <w:p w14:paraId="4DA79E1B" w14:textId="0A216204" w:rsidR="00F15808" w:rsidRPr="00F15808" w:rsidRDefault="00F15808" w:rsidP="00F15808">
            <w:pPr>
              <w:spacing w:after="0" w:line="276" w:lineRule="auto"/>
              <w:rPr>
                <w:rFonts w:ascii="Arial" w:eastAsia="Arial" w:hAnsi="Arial" w:cs="Times New Roman"/>
                <w:b/>
                <w:bCs/>
                <w:kern w:val="0"/>
                <w14:ligatures w14:val="none"/>
              </w:rPr>
            </w:pPr>
            <w:r w:rsidRPr="00F15808">
              <w:rPr>
                <w:rFonts w:ascii="Arial" w:eastAsia="Arial" w:hAnsi="Arial" w:cs="Times New Roman"/>
                <w:b/>
                <w:bCs/>
                <w:kern w:val="0"/>
                <w14:ligatures w14:val="none"/>
              </w:rPr>
              <w:t>Patient activated devices/wearables:</w:t>
            </w:r>
          </w:p>
          <w:p w14:paraId="32694761" w14:textId="77777777" w:rsidR="00F15808" w:rsidRPr="00F15808" w:rsidRDefault="00F15808" w:rsidP="00C7689F">
            <w:pPr>
              <w:numPr>
                <w:ilvl w:val="0"/>
                <w:numId w:val="3"/>
              </w:numPr>
              <w:spacing w:after="120" w:line="240" w:lineRule="auto"/>
              <w:ind w:left="714" w:hanging="357"/>
              <w:contextualSpacing/>
              <w:rPr>
                <w:rFonts w:ascii="Arial" w:eastAsia="Arial" w:hAnsi="Arial" w:cs="Arial"/>
                <w:kern w:val="0"/>
                <w14:ligatures w14:val="none"/>
              </w:rPr>
            </w:pPr>
            <w:r w:rsidRPr="00F15808">
              <w:rPr>
                <w:rFonts w:ascii="Arial" w:eastAsia="Arial" w:hAnsi="Arial" w:cs="Arial"/>
                <w:kern w:val="0"/>
                <w14:ligatures w14:val="none"/>
              </w:rPr>
              <w:t xml:space="preserve">Consider patient activated devices if symptomatic episodes are &gt; 24 hr apart. </w:t>
            </w:r>
          </w:p>
          <w:p w14:paraId="0BE4185A" w14:textId="77777777" w:rsidR="00F15808" w:rsidRPr="00F15808" w:rsidRDefault="00F15808" w:rsidP="00C7689F">
            <w:pPr>
              <w:numPr>
                <w:ilvl w:val="0"/>
                <w:numId w:val="3"/>
              </w:numPr>
              <w:spacing w:after="120" w:line="240" w:lineRule="auto"/>
              <w:ind w:left="714" w:hanging="357"/>
              <w:contextualSpacing/>
              <w:rPr>
                <w:rFonts w:ascii="Arial" w:eastAsia="Arial" w:hAnsi="Arial" w:cs="Arial"/>
                <w:kern w:val="0"/>
                <w14:ligatures w14:val="none"/>
              </w:rPr>
            </w:pPr>
            <w:proofErr w:type="spellStart"/>
            <w:r w:rsidRPr="00F15808">
              <w:rPr>
                <w:rFonts w:ascii="Arial" w:eastAsia="Arial" w:hAnsi="Arial" w:cs="Arial"/>
                <w:kern w:val="0"/>
                <w14:ligatures w14:val="none"/>
              </w:rPr>
              <w:t>KardiaMobile</w:t>
            </w:r>
            <w:proofErr w:type="spellEnd"/>
            <w:r w:rsidRPr="00F15808">
              <w:rPr>
                <w:rFonts w:ascii="Arial" w:eastAsia="Arial" w:hAnsi="Arial" w:cs="Arial"/>
                <w:kern w:val="0"/>
                <w14:ligatures w14:val="none"/>
              </w:rPr>
              <w:t xml:space="preserve"> (Alivecor.com) is NICE approved as an option for detecting suspected AF. </w:t>
            </w:r>
          </w:p>
          <w:p w14:paraId="4886EC71" w14:textId="77777777" w:rsidR="00F15808" w:rsidRPr="00F15808" w:rsidRDefault="00F15808" w:rsidP="00C7689F">
            <w:pPr>
              <w:numPr>
                <w:ilvl w:val="0"/>
                <w:numId w:val="3"/>
              </w:numPr>
              <w:spacing w:after="120" w:line="240" w:lineRule="auto"/>
              <w:ind w:left="714" w:hanging="357"/>
              <w:contextualSpacing/>
              <w:rPr>
                <w:rFonts w:ascii="Arial" w:eastAsia="Arial" w:hAnsi="Arial" w:cs="Arial"/>
                <w:kern w:val="0"/>
                <w14:ligatures w14:val="none"/>
              </w:rPr>
            </w:pPr>
            <w:r w:rsidRPr="00F15808">
              <w:rPr>
                <w:rFonts w:ascii="Arial" w:eastAsia="Arial" w:hAnsi="Arial" w:cs="Arial"/>
                <w:kern w:val="0"/>
                <w14:ligatures w14:val="none"/>
              </w:rPr>
              <w:t xml:space="preserve">Other patient activated devices with ECG recording capability or wearables such as Apple (generation 4 or above) &amp; most Samsung Galaxy watches can be very useful for recording infrequent symptoms. </w:t>
            </w:r>
          </w:p>
          <w:p w14:paraId="30A3FD94" w14:textId="77777777" w:rsidR="00F15808" w:rsidRDefault="00F15808" w:rsidP="00C7689F">
            <w:pPr>
              <w:numPr>
                <w:ilvl w:val="0"/>
                <w:numId w:val="3"/>
              </w:numPr>
              <w:spacing w:after="120" w:line="240" w:lineRule="auto"/>
              <w:ind w:left="714" w:hanging="357"/>
              <w:contextualSpacing/>
              <w:rPr>
                <w:rFonts w:ascii="Arial" w:eastAsia="Arial" w:hAnsi="Arial" w:cs="Arial"/>
                <w:kern w:val="0"/>
                <w14:ligatures w14:val="none"/>
              </w:rPr>
            </w:pPr>
            <w:r w:rsidRPr="00F15808">
              <w:rPr>
                <w:rFonts w:ascii="Arial" w:eastAsia="Arial" w:hAnsi="Arial" w:cs="Arial"/>
                <w:kern w:val="0"/>
                <w14:ligatures w14:val="none"/>
              </w:rPr>
              <w:t>ECG downloads from patient wearable/mobile devices can only be used to confirm the diagnosis if the ECG tracing is verified by a clinician. AF cannot be diagnosed on wearable device algorithms alone when there is no ECG tracing available for subsequent clinician verification.</w:t>
            </w:r>
          </w:p>
          <w:p w14:paraId="7B298A48" w14:textId="77777777" w:rsidR="00F15808" w:rsidRPr="00F15808" w:rsidRDefault="00F15808" w:rsidP="00F15808">
            <w:pPr>
              <w:spacing w:after="120" w:line="276" w:lineRule="auto"/>
              <w:ind w:left="720"/>
              <w:contextualSpacing/>
              <w:rPr>
                <w:rFonts w:ascii="Arial" w:eastAsia="Arial" w:hAnsi="Arial" w:cs="Arial"/>
                <w:kern w:val="0"/>
                <w14:ligatures w14:val="none"/>
              </w:rPr>
            </w:pPr>
          </w:p>
        </w:tc>
      </w:tr>
      <w:tr w:rsidR="00F15808" w:rsidRPr="00F15808" w14:paraId="0AD8B971" w14:textId="77777777" w:rsidTr="00C97EDB">
        <w:trPr>
          <w:trHeight w:val="27"/>
        </w:trPr>
        <w:tc>
          <w:tcPr>
            <w:tcW w:w="10206" w:type="dxa"/>
            <w:shd w:val="clear" w:color="auto" w:fill="F6C2D2"/>
            <w:vAlign w:val="center"/>
          </w:tcPr>
          <w:p w14:paraId="4E74002B" w14:textId="77777777" w:rsidR="00F15808" w:rsidRPr="00F15808" w:rsidRDefault="00F15808" w:rsidP="00C7689F">
            <w:pPr>
              <w:spacing w:after="0" w:line="240" w:lineRule="auto"/>
              <w:ind w:right="140"/>
              <w:rPr>
                <w:rFonts w:ascii="Arial" w:eastAsia="Arial" w:hAnsi="Arial" w:cs="Arial"/>
                <w:color w:val="181717"/>
                <w:kern w:val="0"/>
                <w14:ligatures w14:val="none"/>
              </w:rPr>
            </w:pPr>
            <w:r w:rsidRPr="00F15808">
              <w:rPr>
                <w:rFonts w:ascii="Arial" w:eastAsia="Arial" w:hAnsi="Arial" w:cs="Arial"/>
                <w:color w:val="181717"/>
                <w:kern w:val="0"/>
                <w14:ligatures w14:val="none"/>
              </w:rPr>
              <w:t xml:space="preserve">Many patients diagnosed with AF can be managed in the community by addressing modifiable risk factors, rate control and stroke prevention and do not need a cardiology referral. </w:t>
            </w:r>
          </w:p>
          <w:p w14:paraId="53374265" w14:textId="77777777" w:rsidR="00F15808" w:rsidRPr="00F15808" w:rsidRDefault="00F15808" w:rsidP="00C7689F">
            <w:pPr>
              <w:spacing w:after="0" w:line="240" w:lineRule="auto"/>
              <w:ind w:right="140"/>
              <w:rPr>
                <w:rFonts w:ascii="Arial" w:eastAsia="Arial" w:hAnsi="Arial" w:cs="Arial"/>
                <w:color w:val="181717"/>
                <w:kern w:val="0"/>
                <w14:ligatures w14:val="none"/>
              </w:rPr>
            </w:pPr>
          </w:p>
          <w:p w14:paraId="09FAEF31" w14:textId="77777777" w:rsidR="00F15808" w:rsidRPr="00F15808" w:rsidRDefault="00F15808" w:rsidP="00C7689F">
            <w:pPr>
              <w:spacing w:after="0" w:line="240" w:lineRule="auto"/>
              <w:ind w:right="140"/>
              <w:rPr>
                <w:rFonts w:ascii="Arial" w:eastAsia="Arial" w:hAnsi="Arial" w:cs="Arial"/>
                <w:color w:val="181717"/>
                <w:kern w:val="0"/>
                <w14:ligatures w14:val="none"/>
              </w:rPr>
            </w:pPr>
            <w:r w:rsidRPr="00F15808">
              <w:rPr>
                <w:rFonts w:ascii="Arial" w:eastAsia="Arial" w:hAnsi="Arial" w:cs="Arial"/>
                <w:color w:val="181717"/>
                <w:kern w:val="0"/>
                <w14:ligatures w14:val="none"/>
              </w:rPr>
              <w:t>Urgent secondary care assessment is needed when AF is associated with chest pain, SOB, rapid ventricular rate, syncope or acute heart failure or if the patient presents with signs or symptoms of acute stroke. Referrals to secondary care for advice is appropriate for those with refractory symptoms despite initial management, concerns over anticoagulation or in those in whom a rhythm management strategy is being considered.</w:t>
            </w:r>
          </w:p>
          <w:p w14:paraId="7AB6DDC0" w14:textId="77777777" w:rsidR="00F15808" w:rsidRPr="00F15808" w:rsidRDefault="00F15808" w:rsidP="00C7689F">
            <w:pPr>
              <w:spacing w:after="0" w:line="240" w:lineRule="auto"/>
              <w:ind w:right="140"/>
              <w:rPr>
                <w:rFonts w:ascii="Arial" w:eastAsia="Arial" w:hAnsi="Arial" w:cs="Arial"/>
                <w:color w:val="181717"/>
                <w:kern w:val="0"/>
                <w14:ligatures w14:val="none"/>
              </w:rPr>
            </w:pPr>
          </w:p>
          <w:p w14:paraId="5465FC5F" w14:textId="22005BBE" w:rsidR="00F15808" w:rsidRPr="00F15808" w:rsidRDefault="00F15808" w:rsidP="00C7689F">
            <w:pPr>
              <w:shd w:val="clear" w:color="auto" w:fill="F6C2D2"/>
              <w:spacing w:after="0" w:line="240" w:lineRule="auto"/>
              <w:rPr>
                <w:rFonts w:ascii="Arial" w:eastAsia="Arial" w:hAnsi="Arial" w:cs="Arial"/>
                <w:color w:val="181717"/>
                <w:kern w:val="0"/>
                <w14:ligatures w14:val="none"/>
              </w:rPr>
            </w:pPr>
            <w:r w:rsidRPr="00F15808">
              <w:rPr>
                <w:rFonts w:ascii="Arial" w:eastAsia="Arial" w:hAnsi="Arial" w:cs="Arial"/>
                <w:color w:val="181717"/>
                <w:kern w:val="0"/>
                <w14:ligatures w14:val="none"/>
              </w:rPr>
              <w:t xml:space="preserve">For further advice on the management of patients with AF in primary care see </w:t>
            </w:r>
            <w:r w:rsidR="009F1CA9" w:rsidRPr="009F1CA9">
              <w:rPr>
                <w:rFonts w:ascii="Arial" w:eastAsia="Arial" w:hAnsi="Arial" w:cs="Arial"/>
                <w:color w:val="181717"/>
                <w:kern w:val="0"/>
                <w14:ligatures w14:val="none"/>
              </w:rPr>
              <w:t>AF pre-referral guide (link to be added when published)</w:t>
            </w:r>
            <w:r w:rsidR="009F1CA9">
              <w:rPr>
                <w:rFonts w:ascii="Arial" w:eastAsia="Arial" w:hAnsi="Arial" w:cs="Arial"/>
                <w:color w:val="181717"/>
                <w:kern w:val="0"/>
                <w14:ligatures w14:val="none"/>
              </w:rPr>
              <w:t>.</w:t>
            </w:r>
          </w:p>
          <w:p w14:paraId="678F9875" w14:textId="77777777" w:rsidR="00F15808" w:rsidRPr="00F15808" w:rsidRDefault="00F15808" w:rsidP="00F15808">
            <w:pPr>
              <w:shd w:val="clear" w:color="auto" w:fill="F6C2D2"/>
              <w:spacing w:after="0" w:line="276" w:lineRule="auto"/>
              <w:rPr>
                <w:rFonts w:ascii="Arial" w:eastAsia="Arial" w:hAnsi="Arial" w:cs="Arial"/>
                <w:color w:val="181717"/>
                <w:kern w:val="0"/>
                <w14:ligatures w14:val="none"/>
              </w:rPr>
            </w:pPr>
          </w:p>
        </w:tc>
      </w:tr>
      <w:tr w:rsidR="00F15808" w:rsidRPr="00F15808" w14:paraId="69DEE6E8" w14:textId="77777777" w:rsidTr="00C97EDB">
        <w:trPr>
          <w:trHeight w:val="27"/>
        </w:trPr>
        <w:tc>
          <w:tcPr>
            <w:tcW w:w="10206" w:type="dxa"/>
            <w:shd w:val="clear" w:color="auto" w:fill="C2E3FF"/>
            <w:vAlign w:val="center"/>
          </w:tcPr>
          <w:p w14:paraId="374EDDF9" w14:textId="77777777" w:rsidR="00F15808" w:rsidRPr="00F15808" w:rsidRDefault="00F15808" w:rsidP="00F15808">
            <w:pPr>
              <w:spacing w:line="276" w:lineRule="auto"/>
              <w:rPr>
                <w:rFonts w:ascii="Arial" w:eastAsia="Arial" w:hAnsi="Arial" w:cs="Times New Roman"/>
                <w:b/>
                <w:bCs/>
                <w:kern w:val="0"/>
                <w14:ligatures w14:val="none"/>
              </w:rPr>
            </w:pPr>
            <w:r w:rsidRPr="00F15808">
              <w:rPr>
                <w:rFonts w:ascii="Arial" w:eastAsia="Arial" w:hAnsi="Arial" w:cs="Times New Roman"/>
                <w:b/>
                <w:bCs/>
                <w:kern w:val="0"/>
                <w14:ligatures w14:val="none"/>
              </w:rPr>
              <w:t>Relevant national guidance, local guidelines and pathways:</w:t>
            </w:r>
          </w:p>
          <w:p w14:paraId="2100320E" w14:textId="09700B69" w:rsidR="0013744E" w:rsidRPr="0013744E" w:rsidRDefault="0013744E" w:rsidP="0013744E">
            <w:pPr>
              <w:pStyle w:val="ListParagraph"/>
              <w:numPr>
                <w:ilvl w:val="0"/>
                <w:numId w:val="4"/>
              </w:numPr>
              <w:spacing w:after="0"/>
              <w:ind w:left="714" w:hanging="357"/>
              <w:rPr>
                <w:rFonts w:ascii="Arial" w:eastAsia="Arial" w:hAnsi="Arial" w:cs="Arial"/>
                <w:kern w:val="0"/>
                <w14:ligatures w14:val="none"/>
              </w:rPr>
            </w:pPr>
            <w:r w:rsidRPr="0013744E">
              <w:rPr>
                <w:rFonts w:ascii="Arial" w:eastAsia="Arial" w:hAnsi="Arial" w:cs="Arial"/>
                <w:kern w:val="0"/>
                <w14:ligatures w14:val="none"/>
              </w:rPr>
              <w:t>Atrial fibrillation pre-referral guide (link to be added when published)</w:t>
            </w:r>
          </w:p>
          <w:p w14:paraId="743B0377" w14:textId="77777777" w:rsidR="00F15808" w:rsidRPr="00F15808" w:rsidRDefault="00F15808" w:rsidP="004F7EFD">
            <w:pPr>
              <w:numPr>
                <w:ilvl w:val="0"/>
                <w:numId w:val="4"/>
              </w:numPr>
              <w:spacing w:after="120" w:line="240" w:lineRule="auto"/>
              <w:contextualSpacing/>
              <w:rPr>
                <w:rFonts w:ascii="Arial" w:eastAsia="Arial" w:hAnsi="Arial" w:cs="Arial"/>
                <w:kern w:val="0"/>
                <w14:ligatures w14:val="none"/>
              </w:rPr>
            </w:pPr>
            <w:hyperlink r:id="rId8" w:history="1">
              <w:r w:rsidRPr="00F15808">
                <w:rPr>
                  <w:rFonts w:ascii="Arial" w:eastAsia="Arial" w:hAnsi="Arial" w:cs="Arial"/>
                  <w:color w:val="003087"/>
                  <w:kern w:val="0"/>
                  <w:u w:val="single"/>
                  <w14:ligatures w14:val="none"/>
                </w:rPr>
                <w:t>NICE CKS Palpitations 2020 Palpitations</w:t>
              </w:r>
            </w:hyperlink>
          </w:p>
          <w:p w14:paraId="1700DAAD" w14:textId="77777777" w:rsidR="00F15808" w:rsidRPr="00F15808" w:rsidRDefault="00F15808" w:rsidP="004F7EFD">
            <w:pPr>
              <w:numPr>
                <w:ilvl w:val="0"/>
                <w:numId w:val="4"/>
              </w:numPr>
              <w:spacing w:after="120" w:line="240" w:lineRule="auto"/>
              <w:contextualSpacing/>
              <w:rPr>
                <w:rFonts w:ascii="Arial" w:eastAsia="Arial" w:hAnsi="Arial" w:cs="Arial"/>
                <w:kern w:val="0"/>
                <w14:ligatures w14:val="none"/>
              </w:rPr>
            </w:pPr>
            <w:hyperlink r:id="rId9" w:history="1">
              <w:r w:rsidRPr="00F15808">
                <w:rPr>
                  <w:rFonts w:ascii="Arial" w:eastAsia="Arial" w:hAnsi="Arial" w:cs="Arial"/>
                  <w:color w:val="003087"/>
                  <w:kern w:val="0"/>
                  <w:u w:val="single"/>
                  <w14:ligatures w14:val="none"/>
                </w:rPr>
                <w:t>Atrial Fibrillation Pathway</w:t>
              </w:r>
            </w:hyperlink>
            <w:r w:rsidRPr="00F15808">
              <w:rPr>
                <w:rFonts w:ascii="Arial" w:eastAsia="Arial" w:hAnsi="Arial" w:cs="Arial"/>
                <w:kern w:val="0"/>
                <w14:ligatures w14:val="none"/>
              </w:rPr>
              <w:t xml:space="preserve"> </w:t>
            </w:r>
          </w:p>
          <w:p w14:paraId="16D1EECD" w14:textId="77777777" w:rsidR="00F15808" w:rsidRPr="00F15808" w:rsidRDefault="00F15808" w:rsidP="004F7EFD">
            <w:pPr>
              <w:numPr>
                <w:ilvl w:val="0"/>
                <w:numId w:val="4"/>
              </w:numPr>
              <w:spacing w:after="120" w:line="240" w:lineRule="auto"/>
              <w:contextualSpacing/>
              <w:rPr>
                <w:rFonts w:ascii="Arial" w:eastAsia="Arial" w:hAnsi="Arial" w:cs="Arial"/>
                <w:kern w:val="0"/>
                <w14:ligatures w14:val="none"/>
              </w:rPr>
            </w:pPr>
            <w:hyperlink r:id="rId10" w:history="1">
              <w:r w:rsidRPr="00F15808">
                <w:rPr>
                  <w:rFonts w:ascii="Arial" w:eastAsia="Arial" w:hAnsi="Arial" w:cs="Arial"/>
                  <w:color w:val="003087"/>
                  <w:kern w:val="0"/>
                  <w:u w:val="single"/>
                  <w14:ligatures w14:val="none"/>
                </w:rPr>
                <w:t>Atrial fibrillation | Health topics A to Z | CKS | NICE</w:t>
              </w:r>
            </w:hyperlink>
          </w:p>
          <w:p w14:paraId="0EC2DAAF" w14:textId="77777777" w:rsidR="00F15808" w:rsidRPr="00F15808" w:rsidRDefault="00F15808" w:rsidP="004F7EFD">
            <w:pPr>
              <w:numPr>
                <w:ilvl w:val="0"/>
                <w:numId w:val="4"/>
              </w:numPr>
              <w:spacing w:after="120" w:line="240" w:lineRule="auto"/>
              <w:contextualSpacing/>
              <w:rPr>
                <w:rFonts w:ascii="Arial" w:eastAsia="Arial" w:hAnsi="Arial" w:cs="Arial"/>
                <w:kern w:val="0"/>
                <w14:ligatures w14:val="none"/>
              </w:rPr>
            </w:pPr>
            <w:hyperlink r:id="rId11" w:history="1">
              <w:r w:rsidRPr="00F15808">
                <w:rPr>
                  <w:rFonts w:ascii="Arial" w:eastAsia="Arial" w:hAnsi="Arial" w:cs="Arial"/>
                  <w:color w:val="003087"/>
                  <w:kern w:val="0"/>
                  <w:u w:val="single"/>
                  <w14:ligatures w14:val="none"/>
                </w:rPr>
                <w:t>Overview | Atrial fibrillation: diagnosis and management | Guidance | NICE</w:t>
              </w:r>
            </w:hyperlink>
          </w:p>
          <w:p w14:paraId="644C257E" w14:textId="77777777" w:rsidR="00F15808" w:rsidRPr="00F15808" w:rsidRDefault="00F15808" w:rsidP="004F7EFD">
            <w:pPr>
              <w:numPr>
                <w:ilvl w:val="0"/>
                <w:numId w:val="4"/>
              </w:numPr>
              <w:spacing w:after="120" w:line="240" w:lineRule="auto"/>
              <w:contextualSpacing/>
              <w:rPr>
                <w:rFonts w:ascii="Arial" w:eastAsia="Arial" w:hAnsi="Arial" w:cs="Arial"/>
                <w:kern w:val="0"/>
                <w14:ligatures w14:val="none"/>
              </w:rPr>
            </w:pPr>
            <w:hyperlink r:id="rId12" w:history="1">
              <w:r w:rsidRPr="00F15808">
                <w:rPr>
                  <w:rFonts w:ascii="Arial" w:eastAsia="Arial" w:hAnsi="Arial" w:cs="Arial"/>
                  <w:color w:val="003087"/>
                  <w:kern w:val="0"/>
                  <w:u w:val="single"/>
                  <w14:ligatures w14:val="none"/>
                </w:rPr>
                <w:t xml:space="preserve">Overview | </w:t>
              </w:r>
              <w:proofErr w:type="spellStart"/>
              <w:r w:rsidRPr="00F15808">
                <w:rPr>
                  <w:rFonts w:ascii="Arial" w:eastAsia="Arial" w:hAnsi="Arial" w:cs="Arial"/>
                  <w:color w:val="003087"/>
                  <w:kern w:val="0"/>
                  <w:u w:val="single"/>
                  <w14:ligatures w14:val="none"/>
                </w:rPr>
                <w:t>KardiaMobile</w:t>
              </w:r>
              <w:proofErr w:type="spellEnd"/>
              <w:r w:rsidRPr="00F15808">
                <w:rPr>
                  <w:rFonts w:ascii="Arial" w:eastAsia="Arial" w:hAnsi="Arial" w:cs="Arial"/>
                  <w:color w:val="003087"/>
                  <w:kern w:val="0"/>
                  <w:u w:val="single"/>
                  <w14:ligatures w14:val="none"/>
                </w:rPr>
                <w:t xml:space="preserve"> for detecting atrial fibrillation | Guidance | NICE</w:t>
              </w:r>
            </w:hyperlink>
          </w:p>
          <w:p w14:paraId="58473C45" w14:textId="77777777" w:rsidR="00F15808" w:rsidRPr="00F15808" w:rsidRDefault="00F15808" w:rsidP="004F7EFD">
            <w:pPr>
              <w:numPr>
                <w:ilvl w:val="0"/>
                <w:numId w:val="4"/>
              </w:numPr>
              <w:spacing w:after="120" w:line="240" w:lineRule="auto"/>
              <w:contextualSpacing/>
              <w:rPr>
                <w:rFonts w:ascii="Arial" w:eastAsia="Arial" w:hAnsi="Arial" w:cs="Arial"/>
                <w:kern w:val="0"/>
                <w14:ligatures w14:val="none"/>
              </w:rPr>
            </w:pPr>
            <w:hyperlink r:id="rId13" w:history="1">
              <w:r w:rsidRPr="00F15808">
                <w:rPr>
                  <w:rFonts w:ascii="Arial" w:eastAsia="Arial" w:hAnsi="Arial" w:cs="Arial"/>
                  <w:color w:val="003087"/>
                  <w:kern w:val="0"/>
                  <w:u w:val="single"/>
                  <w14:ligatures w14:val="none"/>
                </w:rPr>
                <w:t>CHA</w:t>
              </w:r>
              <w:r w:rsidRPr="00F15808">
                <w:rPr>
                  <w:rFonts w:ascii="Cambria Math" w:eastAsia="Arial" w:hAnsi="Cambria Math" w:cs="Cambria Math"/>
                  <w:color w:val="003087"/>
                  <w:kern w:val="0"/>
                  <w:u w:val="single"/>
                  <w14:ligatures w14:val="none"/>
                </w:rPr>
                <w:t>₂</w:t>
              </w:r>
              <w:r w:rsidRPr="00F15808">
                <w:rPr>
                  <w:rFonts w:ascii="Arial" w:eastAsia="Arial" w:hAnsi="Arial" w:cs="Arial"/>
                  <w:color w:val="003087"/>
                  <w:kern w:val="0"/>
                  <w:u w:val="single"/>
                  <w14:ligatures w14:val="none"/>
                </w:rPr>
                <w:t>DS</w:t>
              </w:r>
              <w:r w:rsidRPr="00F15808">
                <w:rPr>
                  <w:rFonts w:ascii="Cambria Math" w:eastAsia="Arial" w:hAnsi="Cambria Math" w:cs="Cambria Math"/>
                  <w:color w:val="003087"/>
                  <w:kern w:val="0"/>
                  <w:u w:val="single"/>
                  <w14:ligatures w14:val="none"/>
                </w:rPr>
                <w:t>₂</w:t>
              </w:r>
              <w:r w:rsidRPr="00F15808">
                <w:rPr>
                  <w:rFonts w:ascii="Arial" w:eastAsia="Arial" w:hAnsi="Arial" w:cs="Arial"/>
                  <w:color w:val="003087"/>
                  <w:kern w:val="0"/>
                  <w:u w:val="single"/>
                  <w14:ligatures w14:val="none"/>
                </w:rPr>
                <w:t>-VA Score Calculator</w:t>
              </w:r>
            </w:hyperlink>
          </w:p>
          <w:p w14:paraId="3FE019AE" w14:textId="77777777" w:rsidR="00F15808" w:rsidRPr="00F15808" w:rsidRDefault="00F15808" w:rsidP="004F7EFD">
            <w:pPr>
              <w:numPr>
                <w:ilvl w:val="0"/>
                <w:numId w:val="4"/>
              </w:numPr>
              <w:spacing w:after="120" w:line="240" w:lineRule="auto"/>
              <w:contextualSpacing/>
              <w:rPr>
                <w:rFonts w:ascii="Arial" w:eastAsia="Arial" w:hAnsi="Arial" w:cs="Arial"/>
                <w:kern w:val="0"/>
                <w14:ligatures w14:val="none"/>
              </w:rPr>
            </w:pPr>
            <w:hyperlink r:id="rId14" w:history="1">
              <w:r w:rsidRPr="00F15808">
                <w:rPr>
                  <w:rFonts w:ascii="Arial" w:eastAsia="Arial" w:hAnsi="Arial" w:cs="Arial"/>
                  <w:color w:val="003087"/>
                  <w:kern w:val="0"/>
                  <w:u w:val="single"/>
                  <w14:ligatures w14:val="none"/>
                </w:rPr>
                <w:t>Primary Care Cardiovascular Society</w:t>
              </w:r>
            </w:hyperlink>
          </w:p>
          <w:p w14:paraId="1345F04C" w14:textId="77777777" w:rsidR="00F15808" w:rsidRPr="00F15808" w:rsidRDefault="00F15808" w:rsidP="004F7EFD">
            <w:pPr>
              <w:numPr>
                <w:ilvl w:val="0"/>
                <w:numId w:val="4"/>
              </w:numPr>
              <w:spacing w:after="120" w:line="240" w:lineRule="auto"/>
              <w:contextualSpacing/>
              <w:rPr>
                <w:rFonts w:ascii="Arial" w:eastAsia="Arial" w:hAnsi="Arial" w:cs="Arial"/>
                <w:kern w:val="0"/>
                <w14:ligatures w14:val="none"/>
              </w:rPr>
            </w:pPr>
            <w:hyperlink r:id="rId15" w:history="1">
              <w:r w:rsidRPr="00F15808">
                <w:rPr>
                  <w:rFonts w:ascii="Arial" w:eastAsia="Arial" w:hAnsi="Arial" w:cs="Arial"/>
                  <w:color w:val="003087"/>
                  <w:kern w:val="0"/>
                  <w:u w:val="single"/>
                  <w14:ligatures w14:val="none"/>
                </w:rPr>
                <w:t>BMJ Best Practice: Established atrial fibrillation- Symptoms, diagnosis and treatment</w:t>
              </w:r>
            </w:hyperlink>
          </w:p>
          <w:p w14:paraId="2E9D858D" w14:textId="77777777" w:rsidR="00F15808" w:rsidRDefault="00F15808" w:rsidP="00F15808">
            <w:pPr>
              <w:spacing w:after="0" w:line="276" w:lineRule="auto"/>
              <w:rPr>
                <w:rFonts w:ascii="Arial" w:eastAsia="Arial" w:hAnsi="Arial" w:cs="Times New Roman"/>
                <w:b/>
                <w:bCs/>
                <w:kern w:val="0"/>
                <w14:ligatures w14:val="none"/>
              </w:rPr>
            </w:pPr>
          </w:p>
          <w:p w14:paraId="7D203D0B" w14:textId="1E43EB10" w:rsidR="00F15808" w:rsidRPr="00F15808" w:rsidRDefault="00F15808" w:rsidP="00F15808">
            <w:pPr>
              <w:spacing w:after="0" w:line="276" w:lineRule="auto"/>
              <w:rPr>
                <w:rFonts w:ascii="Arial" w:eastAsia="Arial" w:hAnsi="Arial" w:cs="Times New Roman"/>
                <w:b/>
                <w:bCs/>
                <w:kern w:val="0"/>
                <w14:ligatures w14:val="none"/>
              </w:rPr>
            </w:pPr>
            <w:r w:rsidRPr="00F15808">
              <w:rPr>
                <w:rFonts w:ascii="Arial" w:eastAsia="Arial" w:hAnsi="Arial" w:cs="Times New Roman"/>
                <w:b/>
                <w:bCs/>
                <w:kern w:val="0"/>
                <w14:ligatures w14:val="none"/>
              </w:rPr>
              <w:t>Resources for patients:</w:t>
            </w:r>
          </w:p>
          <w:p w14:paraId="58D2B9FE" w14:textId="77777777" w:rsidR="00F15808" w:rsidRPr="00F15808" w:rsidRDefault="00F15808" w:rsidP="004F7EFD">
            <w:pPr>
              <w:numPr>
                <w:ilvl w:val="0"/>
                <w:numId w:val="1"/>
              </w:numPr>
              <w:spacing w:after="100" w:afterAutospacing="1" w:line="240" w:lineRule="auto"/>
              <w:ind w:left="714" w:hanging="357"/>
              <w:rPr>
                <w:rFonts w:ascii="Arial" w:eastAsia="Arial" w:hAnsi="Arial" w:cs="Times New Roman"/>
                <w:kern w:val="0"/>
                <w14:ligatures w14:val="none"/>
              </w:rPr>
            </w:pPr>
            <w:hyperlink r:id="rId16" w:history="1">
              <w:r w:rsidRPr="00F15808">
                <w:rPr>
                  <w:rFonts w:ascii="Arial" w:eastAsia="Arial" w:hAnsi="Arial" w:cs="Times New Roman"/>
                  <w:color w:val="003087"/>
                  <w:kern w:val="0"/>
                  <w:u w:val="single"/>
                  <w14:ligatures w14:val="none"/>
                </w:rPr>
                <w:t>British Heart Foundation: Atrial fibrillation</w:t>
              </w:r>
            </w:hyperlink>
          </w:p>
          <w:p w14:paraId="27362DCD" w14:textId="77777777" w:rsidR="00F15808" w:rsidRPr="00F15808" w:rsidRDefault="00F15808" w:rsidP="004F7EFD">
            <w:pPr>
              <w:numPr>
                <w:ilvl w:val="0"/>
                <w:numId w:val="1"/>
              </w:numPr>
              <w:spacing w:after="100" w:afterAutospacing="1" w:line="240" w:lineRule="auto"/>
              <w:ind w:left="714" w:hanging="357"/>
              <w:rPr>
                <w:rFonts w:ascii="Arial" w:eastAsia="Arial" w:hAnsi="Arial" w:cs="Times New Roman"/>
                <w:b/>
                <w:bCs/>
                <w:kern w:val="0"/>
                <w14:ligatures w14:val="none"/>
              </w:rPr>
            </w:pPr>
            <w:hyperlink r:id="rId17" w:history="1">
              <w:r w:rsidRPr="00F15808">
                <w:rPr>
                  <w:rFonts w:ascii="Arial" w:eastAsia="Arial" w:hAnsi="Arial" w:cs="Times New Roman"/>
                  <w:color w:val="003087"/>
                  <w:kern w:val="0"/>
                  <w:u w:val="single"/>
                  <w14:ligatures w14:val="none"/>
                </w:rPr>
                <w:t>NHS Conditions A to Z: Atrial fibrillation</w:t>
              </w:r>
            </w:hyperlink>
          </w:p>
          <w:p w14:paraId="6487D3DB" w14:textId="77777777" w:rsidR="00F15808" w:rsidRPr="00F15808" w:rsidRDefault="00F15808" w:rsidP="004F7EFD">
            <w:pPr>
              <w:numPr>
                <w:ilvl w:val="0"/>
                <w:numId w:val="1"/>
              </w:numPr>
              <w:spacing w:after="100" w:afterAutospacing="1" w:line="240" w:lineRule="auto"/>
              <w:ind w:left="714" w:hanging="357"/>
              <w:rPr>
                <w:rFonts w:ascii="Arial" w:eastAsia="Arial" w:hAnsi="Arial" w:cs="Times New Roman"/>
                <w:b/>
                <w:bCs/>
                <w:kern w:val="0"/>
                <w14:ligatures w14:val="none"/>
              </w:rPr>
            </w:pPr>
            <w:hyperlink r:id="rId18" w:history="1">
              <w:r w:rsidRPr="00F15808">
                <w:rPr>
                  <w:rFonts w:ascii="Arial" w:eastAsia="Arial" w:hAnsi="Arial" w:cs="Times New Roman"/>
                  <w:color w:val="003087"/>
                  <w:kern w:val="0"/>
                  <w:u w:val="single"/>
                  <w14:ligatures w14:val="none"/>
                </w:rPr>
                <w:t>AFA association Patient information leaflet</w:t>
              </w:r>
            </w:hyperlink>
          </w:p>
          <w:p w14:paraId="49D77637" w14:textId="77777777" w:rsidR="00F15808" w:rsidRPr="00F15808" w:rsidRDefault="00F15808" w:rsidP="004F7EFD">
            <w:pPr>
              <w:numPr>
                <w:ilvl w:val="0"/>
                <w:numId w:val="1"/>
              </w:numPr>
              <w:spacing w:after="100" w:afterAutospacing="1" w:line="240" w:lineRule="auto"/>
              <w:ind w:left="714" w:hanging="357"/>
              <w:rPr>
                <w:rFonts w:ascii="Arial" w:eastAsia="Arial" w:hAnsi="Arial" w:cs="Times New Roman"/>
                <w:b/>
                <w:bCs/>
                <w:kern w:val="0"/>
                <w14:ligatures w14:val="none"/>
              </w:rPr>
            </w:pPr>
            <w:hyperlink r:id="rId19">
              <w:r w:rsidRPr="00F15808">
                <w:rPr>
                  <w:rFonts w:ascii="Arial" w:eastAsia="Arial" w:hAnsi="Arial" w:cs="Times New Roman"/>
                  <w:color w:val="003087"/>
                  <w:kern w:val="0"/>
                  <w:u w:val="single"/>
                  <w14:ligatures w14:val="none"/>
                </w:rPr>
                <w:t>Home - Arrhythmia Alliance - UK</w:t>
              </w:r>
            </w:hyperlink>
          </w:p>
        </w:tc>
      </w:tr>
      <w:tr w:rsidR="00F15808" w:rsidRPr="00F15808" w14:paraId="6EFDBE83" w14:textId="77777777" w:rsidTr="00C97EDB">
        <w:trPr>
          <w:trHeight w:val="70"/>
        </w:trPr>
        <w:tc>
          <w:tcPr>
            <w:tcW w:w="10206" w:type="dxa"/>
            <w:shd w:val="clear" w:color="auto" w:fill="D9D9D9"/>
            <w:vAlign w:val="center"/>
          </w:tcPr>
          <w:p w14:paraId="274D44B3" w14:textId="77777777" w:rsidR="00F15808" w:rsidRPr="00F15808" w:rsidRDefault="00F15808" w:rsidP="002B1036">
            <w:pPr>
              <w:shd w:val="clear" w:color="auto" w:fill="D9D9D9"/>
              <w:spacing w:after="0" w:line="240" w:lineRule="auto"/>
              <w:rPr>
                <w:rFonts w:ascii="Arial" w:eastAsia="Arial" w:hAnsi="Arial" w:cs="Arial"/>
                <w:b/>
                <w:bCs/>
                <w:kern w:val="0"/>
                <w14:ligatures w14:val="none"/>
              </w:rPr>
            </w:pPr>
            <w:r w:rsidRPr="00F15808">
              <w:rPr>
                <w:rFonts w:ascii="Arial" w:eastAsia="Arial" w:hAnsi="Arial" w:cs="Arial"/>
                <w:kern w:val="0"/>
                <w14:ligatures w14:val="none"/>
              </w:rPr>
              <w:lastRenderedPageBreak/>
              <w:t xml:space="preserve">If </w:t>
            </w:r>
            <w:proofErr w:type="gramStart"/>
            <w:r w:rsidRPr="00F15808">
              <w:rPr>
                <w:rFonts w:ascii="Arial" w:eastAsia="Arial" w:hAnsi="Arial" w:cs="Arial"/>
                <w:kern w:val="0"/>
                <w14:ligatures w14:val="none"/>
              </w:rPr>
              <w:t>referring back</w:t>
            </w:r>
            <w:proofErr w:type="gramEnd"/>
            <w:r w:rsidRPr="00F15808">
              <w:rPr>
                <w:rFonts w:ascii="Arial" w:eastAsia="Arial" w:hAnsi="Arial" w:cs="Arial"/>
                <w:kern w:val="0"/>
                <w14:ligatures w14:val="none"/>
              </w:rPr>
              <w:t xml:space="preserve">, please state that the referral has already been through Advice and Guidance and include previous </w:t>
            </w:r>
            <w:proofErr w:type="gramStart"/>
            <w:r w:rsidRPr="00F15808">
              <w:rPr>
                <w:rFonts w:ascii="Arial" w:eastAsia="Arial" w:hAnsi="Arial" w:cs="Arial"/>
                <w:kern w:val="0"/>
                <w14:ligatures w14:val="none"/>
              </w:rPr>
              <w:t>correspondence</w:t>
            </w:r>
            <w:proofErr w:type="gramEnd"/>
            <w:r w:rsidRPr="00F15808">
              <w:rPr>
                <w:rFonts w:ascii="Arial" w:eastAsia="Arial" w:hAnsi="Arial" w:cs="Arial"/>
                <w:kern w:val="0"/>
                <w14:ligatures w14:val="none"/>
              </w:rPr>
              <w:t xml:space="preserve"> so we don’t duplicate advice.</w:t>
            </w:r>
          </w:p>
          <w:p w14:paraId="5A514883" w14:textId="77777777" w:rsidR="00F15808" w:rsidRPr="00F15808" w:rsidRDefault="00F15808" w:rsidP="002B1036">
            <w:pPr>
              <w:shd w:val="clear" w:color="auto" w:fill="D9D9D9"/>
              <w:spacing w:after="0" w:line="240" w:lineRule="auto"/>
              <w:rPr>
                <w:rFonts w:ascii="Arial" w:eastAsia="Arial" w:hAnsi="Arial" w:cs="Arial"/>
                <w:kern w:val="0"/>
                <w14:ligatures w14:val="none"/>
              </w:rPr>
            </w:pPr>
          </w:p>
          <w:p w14:paraId="7B57C059" w14:textId="4EF0E22B" w:rsidR="00F15808" w:rsidRPr="00F15808" w:rsidRDefault="00F15808" w:rsidP="002B1036">
            <w:pPr>
              <w:shd w:val="clear" w:color="auto" w:fill="D9D9D9"/>
              <w:spacing w:after="0" w:line="240" w:lineRule="auto"/>
              <w:contextualSpacing/>
              <w:rPr>
                <w:rFonts w:ascii="Arial" w:eastAsia="Arial" w:hAnsi="Arial" w:cs="Arial"/>
                <w:color w:val="000000"/>
                <w:kern w:val="0"/>
                <w14:ligatures w14:val="none"/>
              </w:rPr>
            </w:pPr>
            <w:r w:rsidRPr="00F15808">
              <w:rPr>
                <w:rFonts w:ascii="Arial" w:eastAsia="Arial" w:hAnsi="Arial" w:cs="Arial"/>
                <w:color w:val="000000"/>
                <w:kern w:val="0"/>
                <w14:ligatures w14:val="none"/>
              </w:rPr>
              <w:t xml:space="preserve">When </w:t>
            </w:r>
            <w:r>
              <w:rPr>
                <w:rFonts w:ascii="Arial" w:eastAsia="Arial" w:hAnsi="Arial" w:cs="Arial"/>
                <w:color w:val="000000"/>
                <w:kern w:val="0"/>
                <w14:ligatures w14:val="none"/>
              </w:rPr>
              <w:t>r</w:t>
            </w:r>
            <w:r w:rsidRPr="00F15808">
              <w:rPr>
                <w:rFonts w:ascii="Arial" w:eastAsia="Arial" w:hAnsi="Arial" w:cs="Arial"/>
                <w:color w:val="000000"/>
                <w:kern w:val="0"/>
                <w14:ligatures w14:val="none"/>
              </w:rPr>
              <w:t>eferral is indicated please attach details including:</w:t>
            </w:r>
          </w:p>
          <w:p w14:paraId="707B12B6" w14:textId="77777777" w:rsidR="00F15808" w:rsidRPr="00F15808" w:rsidRDefault="00F15808" w:rsidP="002B1036">
            <w:pPr>
              <w:numPr>
                <w:ilvl w:val="0"/>
                <w:numId w:val="5"/>
              </w:numPr>
              <w:shd w:val="clear" w:color="auto" w:fill="D9D9D9"/>
              <w:spacing w:after="0" w:line="240" w:lineRule="auto"/>
              <w:contextualSpacing/>
              <w:rPr>
                <w:rFonts w:ascii="Arial" w:eastAsia="Arial" w:hAnsi="Arial" w:cs="Arial"/>
                <w:color w:val="000000"/>
                <w:kern w:val="0"/>
                <w14:ligatures w14:val="none"/>
              </w:rPr>
            </w:pPr>
            <w:r w:rsidRPr="00F15808">
              <w:rPr>
                <w:rFonts w:ascii="Arial" w:eastAsia="Arial" w:hAnsi="Arial" w:cs="Arial"/>
                <w:color w:val="000000"/>
                <w:kern w:val="0"/>
                <w14:ligatures w14:val="none"/>
              </w:rPr>
              <w:t>Full history and examination findings.</w:t>
            </w:r>
          </w:p>
          <w:p w14:paraId="3C89BE0A" w14:textId="77777777" w:rsidR="00F15808" w:rsidRPr="00F15808" w:rsidRDefault="00F15808" w:rsidP="002B1036">
            <w:pPr>
              <w:numPr>
                <w:ilvl w:val="0"/>
                <w:numId w:val="5"/>
              </w:numPr>
              <w:shd w:val="clear" w:color="auto" w:fill="D9D9D9"/>
              <w:spacing w:after="0" w:line="240" w:lineRule="auto"/>
              <w:contextualSpacing/>
              <w:rPr>
                <w:rFonts w:ascii="Arial" w:eastAsia="Arial" w:hAnsi="Arial" w:cs="Arial"/>
                <w:color w:val="000000"/>
                <w:kern w:val="0"/>
                <w14:ligatures w14:val="none"/>
              </w:rPr>
            </w:pPr>
            <w:r w:rsidRPr="00F15808">
              <w:rPr>
                <w:rFonts w:ascii="Arial" w:eastAsia="Arial" w:hAnsi="Arial" w:cs="Arial"/>
                <w:color w:val="000000"/>
                <w:kern w:val="0"/>
                <w14:ligatures w14:val="none"/>
              </w:rPr>
              <w:t>Current medication and any allergies.</w:t>
            </w:r>
          </w:p>
          <w:p w14:paraId="0B4C4B18" w14:textId="77777777" w:rsidR="00F15808" w:rsidRPr="00F15808" w:rsidRDefault="00F15808" w:rsidP="002B1036">
            <w:pPr>
              <w:numPr>
                <w:ilvl w:val="0"/>
                <w:numId w:val="5"/>
              </w:numPr>
              <w:shd w:val="clear" w:color="auto" w:fill="D9D9D9"/>
              <w:spacing w:after="0" w:line="240" w:lineRule="auto"/>
              <w:contextualSpacing/>
              <w:rPr>
                <w:rFonts w:ascii="Arial" w:eastAsia="Arial" w:hAnsi="Arial" w:cs="Arial"/>
                <w:color w:val="000000"/>
                <w:kern w:val="0"/>
                <w14:ligatures w14:val="none"/>
              </w:rPr>
            </w:pPr>
            <w:r w:rsidRPr="00F15808">
              <w:rPr>
                <w:rFonts w:ascii="Arial" w:eastAsia="Arial" w:hAnsi="Arial" w:cs="Arial"/>
                <w:color w:val="000000"/>
                <w:kern w:val="0"/>
                <w14:ligatures w14:val="none"/>
              </w:rPr>
              <w:t>Reason for referral, and initial management steps taken.</w:t>
            </w:r>
          </w:p>
          <w:p w14:paraId="08E999CF" w14:textId="77777777" w:rsidR="00F15808" w:rsidRPr="00F15808" w:rsidRDefault="00F15808" w:rsidP="002B1036">
            <w:pPr>
              <w:numPr>
                <w:ilvl w:val="0"/>
                <w:numId w:val="5"/>
              </w:numPr>
              <w:shd w:val="clear" w:color="auto" w:fill="D9D9D9"/>
              <w:spacing w:after="0" w:line="240" w:lineRule="auto"/>
              <w:contextualSpacing/>
              <w:rPr>
                <w:rFonts w:ascii="Arial" w:eastAsia="Arial" w:hAnsi="Arial" w:cs="Arial"/>
                <w:color w:val="000000"/>
                <w:kern w:val="0"/>
                <w14:ligatures w14:val="none"/>
              </w:rPr>
            </w:pPr>
            <w:r w:rsidRPr="00F15808">
              <w:rPr>
                <w:rFonts w:ascii="Arial" w:eastAsia="Arial" w:hAnsi="Arial" w:cs="Arial"/>
                <w:color w:val="000000"/>
                <w:kern w:val="0"/>
                <w14:ligatures w14:val="none"/>
              </w:rPr>
              <w:t>Copy of both an up-to date 12-lead ECG, and any ECG/monitoring evidence of Arrhythmia.</w:t>
            </w:r>
          </w:p>
          <w:p w14:paraId="04BE559F" w14:textId="77777777" w:rsidR="00F15808" w:rsidRPr="00F15808" w:rsidRDefault="00F15808" w:rsidP="002B1036">
            <w:pPr>
              <w:numPr>
                <w:ilvl w:val="0"/>
                <w:numId w:val="5"/>
              </w:numPr>
              <w:shd w:val="clear" w:color="auto" w:fill="D9D9D9"/>
              <w:spacing w:after="0" w:line="240" w:lineRule="auto"/>
              <w:contextualSpacing/>
              <w:rPr>
                <w:rFonts w:ascii="Arial" w:eastAsia="Arial" w:hAnsi="Arial" w:cs="Arial"/>
                <w:color w:val="000000"/>
                <w:kern w:val="0"/>
                <w14:ligatures w14:val="none"/>
              </w:rPr>
            </w:pPr>
            <w:r w:rsidRPr="00F15808">
              <w:rPr>
                <w:rFonts w:ascii="Arial" w:eastAsia="Arial" w:hAnsi="Arial" w:cs="Arial"/>
                <w:color w:val="000000"/>
                <w:kern w:val="0"/>
                <w14:ligatures w14:val="none"/>
              </w:rPr>
              <w:t>Appropriate blood tests including U&amp;E, TFT, FBC.</w:t>
            </w:r>
          </w:p>
          <w:p w14:paraId="14E769D0" w14:textId="77777777" w:rsidR="00F15808" w:rsidRPr="00F15808" w:rsidRDefault="00F15808" w:rsidP="002B1036">
            <w:pPr>
              <w:numPr>
                <w:ilvl w:val="0"/>
                <w:numId w:val="5"/>
              </w:numPr>
              <w:shd w:val="clear" w:color="auto" w:fill="D9D9D9"/>
              <w:spacing w:after="0" w:line="240" w:lineRule="auto"/>
              <w:contextualSpacing/>
              <w:rPr>
                <w:rFonts w:ascii="Arial" w:eastAsia="Arial" w:hAnsi="Arial" w:cs="Arial"/>
                <w:color w:val="000000"/>
                <w:kern w:val="0"/>
                <w14:ligatures w14:val="none"/>
              </w:rPr>
            </w:pPr>
            <w:r w:rsidRPr="00F15808">
              <w:rPr>
                <w:rFonts w:ascii="Arial" w:eastAsia="Arial" w:hAnsi="Arial" w:cs="Arial"/>
                <w:color w:val="000000"/>
                <w:kern w:val="0"/>
                <w14:ligatures w14:val="none"/>
              </w:rPr>
              <w:t>Echocardiogram if available.</w:t>
            </w:r>
          </w:p>
          <w:p w14:paraId="0CD31B1F" w14:textId="77777777" w:rsidR="00F15808" w:rsidRPr="00F15808" w:rsidRDefault="00F15808" w:rsidP="00E02E15">
            <w:pPr>
              <w:shd w:val="clear" w:color="auto" w:fill="D9D9D9"/>
              <w:spacing w:after="0" w:line="240" w:lineRule="auto"/>
              <w:ind w:left="723"/>
              <w:contextualSpacing/>
              <w:rPr>
                <w:rFonts w:ascii="Arial" w:eastAsia="Arial" w:hAnsi="Arial" w:cs="Arial"/>
                <w:color w:val="000000"/>
                <w:kern w:val="0"/>
                <w14:ligatures w14:val="none"/>
              </w:rPr>
            </w:pPr>
          </w:p>
          <w:p w14:paraId="19C41D7A" w14:textId="77777777" w:rsidR="00F15808" w:rsidRPr="00F15808" w:rsidRDefault="00F15808" w:rsidP="00E02E15">
            <w:pPr>
              <w:spacing w:after="0" w:line="240" w:lineRule="auto"/>
              <w:contextualSpacing/>
              <w:rPr>
                <w:rFonts w:ascii="Arial" w:eastAsia="Arial" w:hAnsi="Arial" w:cs="Arial"/>
                <w:b/>
                <w:bCs/>
                <w:kern w:val="0"/>
                <w14:ligatures w14:val="none"/>
              </w:rPr>
            </w:pPr>
            <w:r w:rsidRPr="00F15808">
              <w:rPr>
                <w:rFonts w:ascii="Arial" w:eastAsia="Arial" w:hAnsi="Arial" w:cs="Arial"/>
                <w:kern w:val="0"/>
                <w14:ligatures w14:val="none"/>
              </w:rPr>
              <w:t>With kind regards,</w:t>
            </w:r>
          </w:p>
          <w:p w14:paraId="13AB810D" w14:textId="77777777" w:rsidR="00F15808" w:rsidRPr="00F15808" w:rsidRDefault="00F15808" w:rsidP="00E02E15">
            <w:pPr>
              <w:spacing w:after="0" w:line="240" w:lineRule="auto"/>
              <w:contextualSpacing/>
              <w:rPr>
                <w:rFonts w:ascii="Arial" w:eastAsia="Arial" w:hAnsi="Arial" w:cs="Arial"/>
                <w:kern w:val="0"/>
                <w14:ligatures w14:val="none"/>
              </w:rPr>
            </w:pPr>
            <w:r w:rsidRPr="00F15808">
              <w:rPr>
                <w:rFonts w:ascii="Arial" w:eastAsia="Arial" w:hAnsi="Arial" w:cs="Arial"/>
                <w:kern w:val="0"/>
                <w14:ligatures w14:val="none"/>
              </w:rPr>
              <w:t>[Responding clinician name and role]</w:t>
            </w:r>
          </w:p>
          <w:p w14:paraId="35829E40" w14:textId="77777777" w:rsidR="00F15808" w:rsidRPr="00F15808" w:rsidRDefault="00F15808" w:rsidP="00F15808">
            <w:pPr>
              <w:spacing w:after="0" w:line="276" w:lineRule="auto"/>
              <w:rPr>
                <w:rFonts w:ascii="Arial" w:eastAsia="Arial" w:hAnsi="Arial" w:cs="Arial"/>
                <w:b/>
                <w:bCs/>
                <w:kern w:val="0"/>
                <w14:ligatures w14:val="none"/>
              </w:rPr>
            </w:pPr>
          </w:p>
        </w:tc>
      </w:tr>
    </w:tbl>
    <w:p w14:paraId="23F3CD96" w14:textId="77777777" w:rsidR="00F36120" w:rsidRDefault="00F36120" w:rsidP="00F36120">
      <w:pPr>
        <w:ind w:left="-142"/>
        <w:rPr>
          <w:rFonts w:ascii="Arial" w:eastAsia="Arial" w:hAnsi="Arial" w:cs="Times New Roman"/>
          <w:b/>
          <w:bCs/>
          <w:color w:val="0070C0"/>
          <w:kern w:val="0"/>
          <w:sz w:val="32"/>
          <w:szCs w:val="32"/>
          <w14:ligatures w14:val="none"/>
        </w:rPr>
      </w:pPr>
    </w:p>
    <w:sectPr w:rsidR="00F36120" w:rsidSect="00F36120">
      <w:pgSz w:w="11906" w:h="16838"/>
      <w:pgMar w:top="851" w:right="1440"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B17ED"/>
    <w:multiLevelType w:val="hybridMultilevel"/>
    <w:tmpl w:val="33CA2A4C"/>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17BABDFF"/>
    <w:multiLevelType w:val="hybridMultilevel"/>
    <w:tmpl w:val="BB845C5E"/>
    <w:lvl w:ilvl="0" w:tplc="10AE40FE">
      <w:start w:val="1"/>
      <w:numFmt w:val="bullet"/>
      <w:lvlText w:val=""/>
      <w:lvlJc w:val="left"/>
      <w:pPr>
        <w:ind w:left="720" w:hanging="360"/>
      </w:pPr>
      <w:rPr>
        <w:rFonts w:ascii="Symbol" w:hAnsi="Symbol" w:hint="default"/>
      </w:rPr>
    </w:lvl>
    <w:lvl w:ilvl="1" w:tplc="E0D4EAC8">
      <w:start w:val="1"/>
      <w:numFmt w:val="bullet"/>
      <w:lvlText w:val="o"/>
      <w:lvlJc w:val="left"/>
      <w:pPr>
        <w:ind w:left="1440" w:hanging="360"/>
      </w:pPr>
      <w:rPr>
        <w:rFonts w:ascii="Courier New" w:hAnsi="Courier New" w:hint="default"/>
      </w:rPr>
    </w:lvl>
    <w:lvl w:ilvl="2" w:tplc="A838ED0E">
      <w:start w:val="1"/>
      <w:numFmt w:val="bullet"/>
      <w:lvlText w:val=""/>
      <w:lvlJc w:val="left"/>
      <w:pPr>
        <w:ind w:left="2160" w:hanging="360"/>
      </w:pPr>
      <w:rPr>
        <w:rFonts w:ascii="Wingdings" w:hAnsi="Wingdings" w:hint="default"/>
      </w:rPr>
    </w:lvl>
    <w:lvl w:ilvl="3" w:tplc="C756C1B6">
      <w:start w:val="1"/>
      <w:numFmt w:val="bullet"/>
      <w:lvlText w:val=""/>
      <w:lvlJc w:val="left"/>
      <w:pPr>
        <w:ind w:left="2880" w:hanging="360"/>
      </w:pPr>
      <w:rPr>
        <w:rFonts w:ascii="Symbol" w:hAnsi="Symbol" w:hint="default"/>
      </w:rPr>
    </w:lvl>
    <w:lvl w:ilvl="4" w:tplc="F86CF82A">
      <w:start w:val="1"/>
      <w:numFmt w:val="bullet"/>
      <w:lvlText w:val="o"/>
      <w:lvlJc w:val="left"/>
      <w:pPr>
        <w:ind w:left="3600" w:hanging="360"/>
      </w:pPr>
      <w:rPr>
        <w:rFonts w:ascii="Courier New" w:hAnsi="Courier New" w:hint="default"/>
      </w:rPr>
    </w:lvl>
    <w:lvl w:ilvl="5" w:tplc="E5C07D1E">
      <w:start w:val="1"/>
      <w:numFmt w:val="bullet"/>
      <w:lvlText w:val=""/>
      <w:lvlJc w:val="left"/>
      <w:pPr>
        <w:ind w:left="4320" w:hanging="360"/>
      </w:pPr>
      <w:rPr>
        <w:rFonts w:ascii="Wingdings" w:hAnsi="Wingdings" w:hint="default"/>
      </w:rPr>
    </w:lvl>
    <w:lvl w:ilvl="6" w:tplc="597A053C">
      <w:start w:val="1"/>
      <w:numFmt w:val="bullet"/>
      <w:lvlText w:val=""/>
      <w:lvlJc w:val="left"/>
      <w:pPr>
        <w:ind w:left="5040" w:hanging="360"/>
      </w:pPr>
      <w:rPr>
        <w:rFonts w:ascii="Symbol" w:hAnsi="Symbol" w:hint="default"/>
      </w:rPr>
    </w:lvl>
    <w:lvl w:ilvl="7" w:tplc="174E7196">
      <w:start w:val="1"/>
      <w:numFmt w:val="bullet"/>
      <w:lvlText w:val="o"/>
      <w:lvlJc w:val="left"/>
      <w:pPr>
        <w:ind w:left="5760" w:hanging="360"/>
      </w:pPr>
      <w:rPr>
        <w:rFonts w:ascii="Courier New" w:hAnsi="Courier New" w:hint="default"/>
      </w:rPr>
    </w:lvl>
    <w:lvl w:ilvl="8" w:tplc="EA72C150">
      <w:start w:val="1"/>
      <w:numFmt w:val="bullet"/>
      <w:lvlText w:val=""/>
      <w:lvlJc w:val="left"/>
      <w:pPr>
        <w:ind w:left="6480" w:hanging="360"/>
      </w:pPr>
      <w:rPr>
        <w:rFonts w:ascii="Wingdings" w:hAnsi="Wingdings" w:hint="default"/>
      </w:rPr>
    </w:lvl>
  </w:abstractNum>
  <w:abstractNum w:abstractNumId="2" w15:restartNumberingAfterBreak="0">
    <w:nsid w:val="54DC7FD0"/>
    <w:multiLevelType w:val="hybridMultilevel"/>
    <w:tmpl w:val="8FE250A0"/>
    <w:lvl w:ilvl="0" w:tplc="888CC59A">
      <w:start w:val="1"/>
      <w:numFmt w:val="bullet"/>
      <w:lvlText w:val=""/>
      <w:lvlJc w:val="left"/>
      <w:pPr>
        <w:ind w:left="720" w:hanging="360"/>
      </w:pPr>
      <w:rPr>
        <w:rFonts w:ascii="Symbol" w:hAnsi="Symbol" w:hint="default"/>
      </w:rPr>
    </w:lvl>
    <w:lvl w:ilvl="1" w:tplc="36B88A7E">
      <w:start w:val="1"/>
      <w:numFmt w:val="bullet"/>
      <w:lvlText w:val="o"/>
      <w:lvlJc w:val="left"/>
      <w:pPr>
        <w:ind w:left="1440" w:hanging="360"/>
      </w:pPr>
      <w:rPr>
        <w:rFonts w:ascii="Courier New" w:hAnsi="Courier New" w:hint="default"/>
      </w:rPr>
    </w:lvl>
    <w:lvl w:ilvl="2" w:tplc="7BC81F16">
      <w:start w:val="1"/>
      <w:numFmt w:val="bullet"/>
      <w:lvlText w:val=""/>
      <w:lvlJc w:val="left"/>
      <w:pPr>
        <w:ind w:left="2160" w:hanging="360"/>
      </w:pPr>
      <w:rPr>
        <w:rFonts w:ascii="Wingdings" w:hAnsi="Wingdings" w:hint="default"/>
      </w:rPr>
    </w:lvl>
    <w:lvl w:ilvl="3" w:tplc="D9F0584A">
      <w:start w:val="1"/>
      <w:numFmt w:val="bullet"/>
      <w:lvlText w:val=""/>
      <w:lvlJc w:val="left"/>
      <w:pPr>
        <w:ind w:left="2880" w:hanging="360"/>
      </w:pPr>
      <w:rPr>
        <w:rFonts w:ascii="Symbol" w:hAnsi="Symbol" w:hint="default"/>
      </w:rPr>
    </w:lvl>
    <w:lvl w:ilvl="4" w:tplc="99306CBA">
      <w:start w:val="1"/>
      <w:numFmt w:val="bullet"/>
      <w:lvlText w:val="o"/>
      <w:lvlJc w:val="left"/>
      <w:pPr>
        <w:ind w:left="3600" w:hanging="360"/>
      </w:pPr>
      <w:rPr>
        <w:rFonts w:ascii="Courier New" w:hAnsi="Courier New" w:hint="default"/>
      </w:rPr>
    </w:lvl>
    <w:lvl w:ilvl="5" w:tplc="B6489F46">
      <w:start w:val="1"/>
      <w:numFmt w:val="bullet"/>
      <w:lvlText w:val=""/>
      <w:lvlJc w:val="left"/>
      <w:pPr>
        <w:ind w:left="4320" w:hanging="360"/>
      </w:pPr>
      <w:rPr>
        <w:rFonts w:ascii="Wingdings" w:hAnsi="Wingdings" w:hint="default"/>
      </w:rPr>
    </w:lvl>
    <w:lvl w:ilvl="6" w:tplc="CA5EFC20">
      <w:start w:val="1"/>
      <w:numFmt w:val="bullet"/>
      <w:lvlText w:val=""/>
      <w:lvlJc w:val="left"/>
      <w:pPr>
        <w:ind w:left="5040" w:hanging="360"/>
      </w:pPr>
      <w:rPr>
        <w:rFonts w:ascii="Symbol" w:hAnsi="Symbol" w:hint="default"/>
      </w:rPr>
    </w:lvl>
    <w:lvl w:ilvl="7" w:tplc="108C069C">
      <w:start w:val="1"/>
      <w:numFmt w:val="bullet"/>
      <w:lvlText w:val="o"/>
      <w:lvlJc w:val="left"/>
      <w:pPr>
        <w:ind w:left="5760" w:hanging="360"/>
      </w:pPr>
      <w:rPr>
        <w:rFonts w:ascii="Courier New" w:hAnsi="Courier New" w:hint="default"/>
      </w:rPr>
    </w:lvl>
    <w:lvl w:ilvl="8" w:tplc="0D3AE07A">
      <w:start w:val="1"/>
      <w:numFmt w:val="bullet"/>
      <w:lvlText w:val=""/>
      <w:lvlJc w:val="left"/>
      <w:pPr>
        <w:ind w:left="6480" w:hanging="360"/>
      </w:pPr>
      <w:rPr>
        <w:rFonts w:ascii="Wingdings" w:hAnsi="Wingdings" w:hint="default"/>
      </w:rPr>
    </w:lvl>
  </w:abstractNum>
  <w:abstractNum w:abstractNumId="3" w15:restartNumberingAfterBreak="0">
    <w:nsid w:val="5699000B"/>
    <w:multiLevelType w:val="hybridMultilevel"/>
    <w:tmpl w:val="DF8CA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88A744"/>
    <w:multiLevelType w:val="hybridMultilevel"/>
    <w:tmpl w:val="1E621A6E"/>
    <w:lvl w:ilvl="0" w:tplc="52B8E60E">
      <w:start w:val="1"/>
      <w:numFmt w:val="bullet"/>
      <w:lvlText w:val=""/>
      <w:lvlJc w:val="left"/>
      <w:pPr>
        <w:ind w:left="720" w:hanging="360"/>
      </w:pPr>
      <w:rPr>
        <w:rFonts w:ascii="Symbol" w:hAnsi="Symbol" w:hint="default"/>
      </w:rPr>
    </w:lvl>
    <w:lvl w:ilvl="1" w:tplc="57DE562E">
      <w:start w:val="1"/>
      <w:numFmt w:val="bullet"/>
      <w:lvlText w:val="o"/>
      <w:lvlJc w:val="left"/>
      <w:pPr>
        <w:ind w:left="1440" w:hanging="360"/>
      </w:pPr>
      <w:rPr>
        <w:rFonts w:ascii="Courier New" w:hAnsi="Courier New" w:hint="default"/>
      </w:rPr>
    </w:lvl>
    <w:lvl w:ilvl="2" w:tplc="ADE82CC6">
      <w:start w:val="1"/>
      <w:numFmt w:val="bullet"/>
      <w:lvlText w:val=""/>
      <w:lvlJc w:val="left"/>
      <w:pPr>
        <w:ind w:left="2160" w:hanging="360"/>
      </w:pPr>
      <w:rPr>
        <w:rFonts w:ascii="Wingdings" w:hAnsi="Wingdings" w:hint="default"/>
      </w:rPr>
    </w:lvl>
    <w:lvl w:ilvl="3" w:tplc="FF784978">
      <w:start w:val="1"/>
      <w:numFmt w:val="bullet"/>
      <w:lvlText w:val=""/>
      <w:lvlJc w:val="left"/>
      <w:pPr>
        <w:ind w:left="2880" w:hanging="360"/>
      </w:pPr>
      <w:rPr>
        <w:rFonts w:ascii="Symbol" w:hAnsi="Symbol" w:hint="default"/>
      </w:rPr>
    </w:lvl>
    <w:lvl w:ilvl="4" w:tplc="F7F8B03A">
      <w:start w:val="1"/>
      <w:numFmt w:val="bullet"/>
      <w:lvlText w:val="o"/>
      <w:lvlJc w:val="left"/>
      <w:pPr>
        <w:ind w:left="3600" w:hanging="360"/>
      </w:pPr>
      <w:rPr>
        <w:rFonts w:ascii="Courier New" w:hAnsi="Courier New" w:hint="default"/>
      </w:rPr>
    </w:lvl>
    <w:lvl w:ilvl="5" w:tplc="3C642E50">
      <w:start w:val="1"/>
      <w:numFmt w:val="bullet"/>
      <w:lvlText w:val=""/>
      <w:lvlJc w:val="left"/>
      <w:pPr>
        <w:ind w:left="4320" w:hanging="360"/>
      </w:pPr>
      <w:rPr>
        <w:rFonts w:ascii="Wingdings" w:hAnsi="Wingdings" w:hint="default"/>
      </w:rPr>
    </w:lvl>
    <w:lvl w:ilvl="6" w:tplc="38FA1D40">
      <w:start w:val="1"/>
      <w:numFmt w:val="bullet"/>
      <w:lvlText w:val=""/>
      <w:lvlJc w:val="left"/>
      <w:pPr>
        <w:ind w:left="5040" w:hanging="360"/>
      </w:pPr>
      <w:rPr>
        <w:rFonts w:ascii="Symbol" w:hAnsi="Symbol" w:hint="default"/>
      </w:rPr>
    </w:lvl>
    <w:lvl w:ilvl="7" w:tplc="805822F6">
      <w:start w:val="1"/>
      <w:numFmt w:val="bullet"/>
      <w:lvlText w:val="o"/>
      <w:lvlJc w:val="left"/>
      <w:pPr>
        <w:ind w:left="5760" w:hanging="360"/>
      </w:pPr>
      <w:rPr>
        <w:rFonts w:ascii="Courier New" w:hAnsi="Courier New" w:hint="default"/>
      </w:rPr>
    </w:lvl>
    <w:lvl w:ilvl="8" w:tplc="BB94A532">
      <w:start w:val="1"/>
      <w:numFmt w:val="bullet"/>
      <w:lvlText w:val=""/>
      <w:lvlJc w:val="left"/>
      <w:pPr>
        <w:ind w:left="6480" w:hanging="360"/>
      </w:pPr>
      <w:rPr>
        <w:rFonts w:ascii="Wingdings" w:hAnsi="Wingdings" w:hint="default"/>
      </w:rPr>
    </w:lvl>
  </w:abstractNum>
  <w:num w:numId="1" w16cid:durableId="1831292668">
    <w:abstractNumId w:val="3"/>
  </w:num>
  <w:num w:numId="2" w16cid:durableId="234555023">
    <w:abstractNumId w:val="4"/>
  </w:num>
  <w:num w:numId="3" w16cid:durableId="759568807">
    <w:abstractNumId w:val="2"/>
  </w:num>
  <w:num w:numId="4" w16cid:durableId="710572011">
    <w:abstractNumId w:val="1"/>
  </w:num>
  <w:num w:numId="5" w16cid:durableId="142966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019"/>
    <w:rsid w:val="0013744E"/>
    <w:rsid w:val="002B1036"/>
    <w:rsid w:val="004D3824"/>
    <w:rsid w:val="004F7EFD"/>
    <w:rsid w:val="0052020E"/>
    <w:rsid w:val="00894AA8"/>
    <w:rsid w:val="009F1CA9"/>
    <w:rsid w:val="00B05EAE"/>
    <w:rsid w:val="00C47DEC"/>
    <w:rsid w:val="00C7689F"/>
    <w:rsid w:val="00D42D01"/>
    <w:rsid w:val="00E02E15"/>
    <w:rsid w:val="00E74E5F"/>
    <w:rsid w:val="00E8193E"/>
    <w:rsid w:val="00ED4019"/>
    <w:rsid w:val="00F15808"/>
    <w:rsid w:val="00F361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D193C"/>
  <w15:chartTrackingRefBased/>
  <w15:docId w15:val="{B3B395D3-E5EE-4323-9BB8-656E60925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40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D40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40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40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40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4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4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4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4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40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40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40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40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40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4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40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4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4019"/>
    <w:rPr>
      <w:rFonts w:eastAsiaTheme="majorEastAsia" w:cstheme="majorBidi"/>
      <w:color w:val="272727" w:themeColor="text1" w:themeTint="D8"/>
    </w:rPr>
  </w:style>
  <w:style w:type="paragraph" w:styleId="Title">
    <w:name w:val="Title"/>
    <w:basedOn w:val="Normal"/>
    <w:next w:val="Normal"/>
    <w:link w:val="TitleChar"/>
    <w:uiPriority w:val="10"/>
    <w:qFormat/>
    <w:rsid w:val="00ED4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4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4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4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4019"/>
    <w:pPr>
      <w:spacing w:before="160"/>
      <w:jc w:val="center"/>
    </w:pPr>
    <w:rPr>
      <w:i/>
      <w:iCs/>
      <w:color w:val="404040" w:themeColor="text1" w:themeTint="BF"/>
    </w:rPr>
  </w:style>
  <w:style w:type="character" w:customStyle="1" w:styleId="QuoteChar">
    <w:name w:val="Quote Char"/>
    <w:basedOn w:val="DefaultParagraphFont"/>
    <w:link w:val="Quote"/>
    <w:uiPriority w:val="29"/>
    <w:rsid w:val="00ED4019"/>
    <w:rPr>
      <w:i/>
      <w:iCs/>
      <w:color w:val="404040" w:themeColor="text1" w:themeTint="BF"/>
    </w:rPr>
  </w:style>
  <w:style w:type="paragraph" w:styleId="ListParagraph">
    <w:name w:val="List Paragraph"/>
    <w:basedOn w:val="Normal"/>
    <w:uiPriority w:val="34"/>
    <w:qFormat/>
    <w:rsid w:val="00ED4019"/>
    <w:pPr>
      <w:ind w:left="720"/>
      <w:contextualSpacing/>
    </w:pPr>
  </w:style>
  <w:style w:type="character" w:styleId="IntenseEmphasis">
    <w:name w:val="Intense Emphasis"/>
    <w:basedOn w:val="DefaultParagraphFont"/>
    <w:uiPriority w:val="21"/>
    <w:qFormat/>
    <w:rsid w:val="00ED4019"/>
    <w:rPr>
      <w:i/>
      <w:iCs/>
      <w:color w:val="2F5496" w:themeColor="accent1" w:themeShade="BF"/>
    </w:rPr>
  </w:style>
  <w:style w:type="paragraph" w:styleId="IntenseQuote">
    <w:name w:val="Intense Quote"/>
    <w:basedOn w:val="Normal"/>
    <w:next w:val="Normal"/>
    <w:link w:val="IntenseQuoteChar"/>
    <w:uiPriority w:val="30"/>
    <w:qFormat/>
    <w:rsid w:val="00ED40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4019"/>
    <w:rPr>
      <w:i/>
      <w:iCs/>
      <w:color w:val="2F5496" w:themeColor="accent1" w:themeShade="BF"/>
    </w:rPr>
  </w:style>
  <w:style w:type="character" w:styleId="IntenseReference">
    <w:name w:val="Intense Reference"/>
    <w:basedOn w:val="DefaultParagraphFont"/>
    <w:uiPriority w:val="32"/>
    <w:qFormat/>
    <w:rsid w:val="00ED401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ks.nice.org.uk/topics/palpitations/" TargetMode="External"/><Relationship Id="rId13" Type="http://schemas.openxmlformats.org/officeDocument/2006/relationships/hyperlink" Target="https://chadsva.org/" TargetMode="External"/><Relationship Id="rId18" Type="http://schemas.openxmlformats.org/officeDocument/2006/relationships/hyperlink" Target="https://api.heartrhythmalliance.org/files/download/115b347246f91bda8e33b7e0f473c8e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nice.org.uk/guidance/mtg64" TargetMode="External"/><Relationship Id="rId17" Type="http://schemas.openxmlformats.org/officeDocument/2006/relationships/hyperlink" Target="http://www.bhf.org.uk/informationsupport/heart-matters-magazine/medical/ask-the-experts/ectopic-beats" TargetMode="External"/><Relationship Id="rId2" Type="http://schemas.openxmlformats.org/officeDocument/2006/relationships/customXml" Target="../customXml/item2.xml"/><Relationship Id="rId16" Type="http://schemas.openxmlformats.org/officeDocument/2006/relationships/hyperlink" Target="https://www.bhf.org.uk/informationsupport/conditions/atrial-fibrilla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ice.org.uk/guidance/NG196" TargetMode="External"/><Relationship Id="rId5" Type="http://schemas.openxmlformats.org/officeDocument/2006/relationships/styles" Target="styles.xml"/><Relationship Id="rId15" Type="http://schemas.openxmlformats.org/officeDocument/2006/relationships/hyperlink" Target="https://bestpractice.bmj.com/topics/en-gb/1" TargetMode="External"/><Relationship Id="rId10" Type="http://schemas.openxmlformats.org/officeDocument/2006/relationships/hyperlink" Target="https://cks.nice.org.uk/topics/atrial-fibrillation/" TargetMode="External"/><Relationship Id="rId19" Type="http://schemas.openxmlformats.org/officeDocument/2006/relationships/hyperlink" Target="https://heartrhythmalliance.org/aa/uk/" TargetMode="External"/><Relationship Id="rId4" Type="http://schemas.openxmlformats.org/officeDocument/2006/relationships/numbering" Target="numbering.xml"/><Relationship Id="rId9" Type="http://schemas.openxmlformats.org/officeDocument/2006/relationships/hyperlink" Target="https://gettingitrightfirsttime.co.uk/wp-content/uploads/2025/04/Atrial-Fibrillation-Pathway-April-2025-FINAL.pdf" TargetMode="External"/><Relationship Id="rId14" Type="http://schemas.openxmlformats.org/officeDocument/2006/relationships/hyperlink" Target="https://pccsu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5F438F1A4505458CC99CD4B88167F8" ma:contentTypeVersion="48" ma:contentTypeDescription="Create a new document." ma:contentTypeScope="" ma:versionID="7c79390b504e861b0fdaa38e5b36edb5">
  <xsd:schema xmlns:xsd="http://www.w3.org/2001/XMLSchema" xmlns:xs="http://www.w3.org/2001/XMLSchema" xmlns:p="http://schemas.microsoft.com/office/2006/metadata/properties" xmlns:ns2="1f191942-6bfc-41ac-b818-c27b6457eb64" xmlns:ns3="0657cea1-7abe-4a58-9362-8a3f81fe83bb" targetNamespace="http://schemas.microsoft.com/office/2006/metadata/properties" ma:root="true" ma:fieldsID="11b41e8ac1b721e33f3b675e3d0e0030" ns2:_="" ns3:_="">
    <xsd:import namespace="1f191942-6bfc-41ac-b818-c27b6457eb64"/>
    <xsd:import namespace="0657cea1-7abe-4a58-9362-8a3f81fe83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_ip_UnifiedCompliancePolicyProperties" minOccurs="0"/>
                <xsd:element ref="ns3:_ip_UnifiedCompliancePolicyUIAction" minOccurs="0"/>
                <xsd:element ref="ns2:Active" minOccurs="0"/>
                <xsd:element ref="ns2:Status" minOccurs="0"/>
                <xsd:element ref="ns2:MediaServiceObjectDetectorVersions" minOccurs="0"/>
                <xsd:element ref="ns2:Presentable_x003f_" minOccurs="0"/>
                <xsd:element ref="ns2:PolicyorSOP_x003f_" minOccurs="0"/>
                <xsd:element ref="ns2:Potentialpriorty_x003f_" minOccurs="0"/>
                <xsd:element ref="ns2:Domain" minOccurs="0"/>
                <xsd:element ref="ns2:Hub" minOccurs="0"/>
                <xsd:element ref="ns2:MovetoNextReview_x0028_ClinicalLeads_x0029_" minOccurs="0"/>
                <xsd:element ref="ns2:Hubname" minOccurs="0"/>
                <xsd:element ref="ns2:DomainNumber" minOccurs="0"/>
                <xsd:element ref="ns2:MediaServiceSearchProperties" minOccurs="0"/>
                <xsd:element ref="ns2:FAQ"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91942-6bfc-41ac-b818-c27b6457eb64"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CR" ma:index="10" nillable="true" ma:displayName="Extracted Text" ma:description=""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Active" ma:index="20" nillable="true" ma:displayName="Active" ma:default="1" ma:description="Is project active?" ma:hidden="true" ma:internalName="Active" ma:readOnly="false">
      <xsd:simpleType>
        <xsd:restriction base="dms:Boolean"/>
      </xsd:simpleType>
    </xsd:element>
    <xsd:element name="Status" ma:index="21" nillable="true" ma:displayName="Status" ma:description="for PH use" ma:internalName="Status" ma:readOnly="false">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Presentable_x003f_" ma:index="23" nillable="true" ma:displayName="Potentially shareable?" ma:default="Not reviewed" ma:format="Dropdown" ma:internalName="Presentable_x003f_" ma:readOnly="false">
      <xsd:simpleType>
        <xsd:restriction base="dms:Choice">
          <xsd:enumeration value="Yes"/>
          <xsd:enumeration value="No"/>
          <xsd:enumeration value="Not reviewed"/>
        </xsd:restriction>
      </xsd:simpleType>
    </xsd:element>
    <xsd:element name="PolicyorSOP_x003f_" ma:index="24" nillable="true" ma:displayName="Policy or SOP?" ma:format="Dropdown" ma:internalName="PolicyorSOP_x003f_" ma:readOnly="false">
      <xsd:simpleType>
        <xsd:restriction base="dms:Choice">
          <xsd:enumeration value="Yes"/>
          <xsd:enumeration value="No"/>
          <xsd:enumeration value="Not reviewed"/>
        </xsd:restriction>
      </xsd:simpleType>
    </xsd:element>
    <xsd:element name="Potentialpriorty_x003f_" ma:index="25" nillable="true" ma:displayName="For review by LN" ma:default="1" ma:description="MB ticked the box for &quot;Yes&quot; when LN should review a document" ma:indexed="true" ma:internalName="Potentialpriorty_x003f_" ma:readOnly="false">
      <xsd:simpleType>
        <xsd:restriction base="dms:Boolean"/>
      </xsd:simpleType>
    </xsd:element>
    <xsd:element name="Domain" ma:index="26" nillable="true" ma:displayName="Domain" ma:format="Dropdown" ma:indexed="true" ma:internalName="Domain" ma:readOnly="false">
      <xsd:simpleType>
        <xsd:restriction base="dms:Choice">
          <xsd:enumeration value="Domain 1"/>
          <xsd:enumeration value="Domain 2"/>
          <xsd:enumeration value="Domain 3"/>
          <xsd:enumeration value="Domain 4"/>
          <xsd:enumeration value="Domain 5"/>
        </xsd:restriction>
      </xsd:simpleType>
    </xsd:element>
    <xsd:element name="Hub" ma:index="27" nillable="true" ma:displayName="Hub" ma:internalName="Hub" ma:readOnly="false">
      <xsd:simpleType>
        <xsd:restriction base="dms:Text">
          <xsd:maxLength value="255"/>
        </xsd:restriction>
      </xsd:simpleType>
    </xsd:element>
    <xsd:element name="MovetoNextReview_x0028_ClinicalLeads_x0029_" ma:index="28" nillable="true" ma:displayName="Move to Next Review (Clinical Leads)" ma:default="1" ma:description="LN to tick the box for &quot;yes&quot; when the document should be taken forward to the next  review (e.g. by Clinical Leads)" ma:internalName="MovetoNextReview_x0028_ClinicalLeads_x0029_" ma:readOnly="false">
      <xsd:simpleType>
        <xsd:restriction base="dms:Boolean"/>
      </xsd:simpleType>
    </xsd:element>
    <xsd:element name="Hubname" ma:index="29" nillable="true" ma:displayName="Hub name" ma:internalName="Hubname" ma:readOnly="false">
      <xsd:simpleType>
        <xsd:restriction base="dms:Text">
          <xsd:maxLength value="255"/>
        </xsd:restriction>
      </xsd:simpleType>
    </xsd:element>
    <xsd:element name="DomainNumber" ma:index="30" nillable="true" ma:displayName="Domain Number" ma:format="Dropdown" ma:internalName="DomainNumber" ma:readOnly="false">
      <xsd:simpleType>
        <xsd:restriction base="dms:Choice">
          <xsd:enumeration value="Domain 1"/>
          <xsd:enumeration value="Domain 2"/>
          <xsd:enumeration value="Domain 3"/>
          <xsd:enumeration value="Domain 4"/>
          <xsd:enumeration value="Domain 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FAQ" ma:index="34" nillable="true" ma:displayName="FAQ" ma:format="Dropdown" ma:internalName="FAQ">
      <xsd:simpleType>
        <xsd:restriction base="dms:Text">
          <xsd:maxLength value="255"/>
        </xsd:restriction>
      </xsd:simpleType>
    </xsd:element>
    <xsd:element name="MediaServiceLocation" ma:index="35" nillable="true" ma:displayName="Location" ma:indexed="true" ma:internalName="MediaServiceLocation" ma:readOnly="true">
      <xsd:simpleType>
        <xsd:restriction base="dms:Text"/>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57cea1-7abe-4a58-9362-8a3f81fe83bb"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7" nillable="true" ma:displayName="Taxonomy Catch All Column" ma:hidden="true" ma:list="{32534fcb-c3dd-4f22-a43d-bac975b158d8}" ma:internalName="TaxCatchAll" ma:showField="CatchAllData" ma:web="0657cea1-7abe-4a58-9362-8a3f81fe83bb">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0657cea1-7abe-4a58-9362-8a3f81fe83bb" xsi:nil="true"/>
    <DomainNumber xmlns="1f191942-6bfc-41ac-b818-c27b6457eb64" xsi:nil="true"/>
    <lcf76f155ced4ddcb4097134ff3c332f xmlns="1f191942-6bfc-41ac-b818-c27b6457eb64">
      <Terms xmlns="http://schemas.microsoft.com/office/infopath/2007/PartnerControls"/>
    </lcf76f155ced4ddcb4097134ff3c332f>
    <Domain xmlns="1f191942-6bfc-41ac-b818-c27b6457eb64" xsi:nil="true"/>
    <PolicyorSOP_x003f_ xmlns="1f191942-6bfc-41ac-b818-c27b6457eb64" xsi:nil="true"/>
    <_ip_UnifiedCompliancePolicyProperties xmlns="0657cea1-7abe-4a58-9362-8a3f81fe83bb" xsi:nil="true"/>
    <Hubname xmlns="1f191942-6bfc-41ac-b818-c27b6457eb64" xsi:nil="true"/>
    <TaxCatchAll xmlns="0657cea1-7abe-4a58-9362-8a3f81fe83bb" xsi:nil="true"/>
    <Active xmlns="1f191942-6bfc-41ac-b818-c27b6457eb64">true</Active>
    <Potentialpriorty_x003f_ xmlns="1f191942-6bfc-41ac-b818-c27b6457eb64">true</Potentialpriorty_x003f_>
    <MovetoNextReview_x0028_ClinicalLeads_x0029_ xmlns="1f191942-6bfc-41ac-b818-c27b6457eb64">true</MovetoNextReview_x0028_ClinicalLeads_x0029_>
    <Presentable_x003f_ xmlns="1f191942-6bfc-41ac-b818-c27b6457eb64">Not reviewed</Presentable_x003f_>
    <Hub xmlns="1f191942-6bfc-41ac-b818-c27b6457eb64" xsi:nil="true"/>
    <Status xmlns="1f191942-6bfc-41ac-b818-c27b6457eb64" xsi:nil="true"/>
    <FAQ xmlns="1f191942-6bfc-41ac-b818-c27b6457eb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07E0EF-C48C-4802-8C85-5344BF40C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91942-6bfc-41ac-b818-c27b6457eb64"/>
    <ds:schemaRef ds:uri="0657cea1-7abe-4a58-9362-8a3f81fe8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43535A-BB1F-413C-9FE3-72719B2F182C}">
  <ds:schemaRefs>
    <ds:schemaRef ds:uri="http://schemas.microsoft.com/office/2006/metadata/properties"/>
    <ds:schemaRef ds:uri="http://schemas.microsoft.com/office/infopath/2007/PartnerControls"/>
    <ds:schemaRef ds:uri="0657cea1-7abe-4a58-9362-8a3f81fe83bb"/>
    <ds:schemaRef ds:uri="1f191942-6bfc-41ac-b818-c27b6457eb64"/>
  </ds:schemaRefs>
</ds:datastoreItem>
</file>

<file path=customXml/itemProps3.xml><?xml version="1.0" encoding="utf-8"?>
<ds:datastoreItem xmlns:ds="http://schemas.openxmlformats.org/officeDocument/2006/customXml" ds:itemID="{009CE479-8A24-43DD-8DC6-F15900C13F1A}">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697</Words>
  <Characters>3977</Characters>
  <Application>Microsoft Office Word</Application>
  <DocSecurity>0</DocSecurity>
  <Lines>33</Lines>
  <Paragraphs>9</Paragraphs>
  <ScaleCrop>false</ScaleCrop>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Andrew (NHS ENGLAND)</dc:creator>
  <cp:keywords/>
  <dc:description/>
  <cp:lastModifiedBy>DANIEL, Andrew (NHS ENGLAND)</cp:lastModifiedBy>
  <cp:revision>9</cp:revision>
  <dcterms:created xsi:type="dcterms:W3CDTF">2026-01-22T18:07:00Z</dcterms:created>
  <dcterms:modified xsi:type="dcterms:W3CDTF">2026-01-28T19:22:00Z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0x010100B65F438F1A4505458CC99CD4B88167F8</vt:lpwstr>
  </property>
  <property fmtid="{D5CDD505-2E9C-101B-9397-08002B2CF9AE}" pid="3" name="MediaServiceImageTags">
    <vt:lpwstr/>
  </property>
</Properties>
</file>